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25951C5B" w:rsidR="00F86A73" w:rsidRPr="001B24E9"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53283">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B24E9">
        <w:rPr>
          <w:rFonts w:ascii="Arial" w:eastAsiaTheme="minorEastAsia" w:hAnsi="Arial" w:cs="Arial" w:hint="eastAsia"/>
          <w:b/>
          <w:sz w:val="24"/>
          <w:szCs w:val="24"/>
          <w:lang w:eastAsia="zh-CN"/>
        </w:rPr>
        <w:t xml:space="preserve">       </w:t>
      </w:r>
      <w:r w:rsidR="00394338" w:rsidRPr="00394338">
        <w:rPr>
          <w:rFonts w:ascii="Arial" w:hAnsi="Arial" w:cs="Arial"/>
          <w:b/>
          <w:sz w:val="24"/>
          <w:szCs w:val="24"/>
        </w:rPr>
        <w:t>RP-242031</w:t>
      </w:r>
    </w:p>
    <w:p w14:paraId="74D3B354" w14:textId="0B35ABE7" w:rsidR="00F86A73" w:rsidRPr="004B566C" w:rsidRDefault="008B4BF9" w:rsidP="004B566C">
      <w:pPr>
        <w:tabs>
          <w:tab w:val="left" w:pos="567"/>
        </w:tabs>
        <w:rPr>
          <w:rFonts w:ascii="Arial" w:hAnsi="Arial" w:cs="Arial"/>
          <w:b/>
          <w:sz w:val="24"/>
        </w:rPr>
      </w:pPr>
      <w:r>
        <w:rPr>
          <w:rFonts w:ascii="Arial" w:hAnsi="Arial" w:cs="Arial"/>
          <w:b/>
          <w:sz w:val="24"/>
        </w:rPr>
        <w:t>Melbourne</w:t>
      </w:r>
      <w:r w:rsidR="009840CD">
        <w:rPr>
          <w:rFonts w:ascii="Arial" w:hAnsi="Arial" w:cs="Arial"/>
          <w:b/>
          <w:sz w:val="24"/>
        </w:rPr>
        <w:t xml:space="preserve">, </w:t>
      </w:r>
      <w:r>
        <w:rPr>
          <w:rFonts w:ascii="Arial" w:hAnsi="Arial" w:cs="Arial"/>
          <w:b/>
          <w:sz w:val="24"/>
        </w:rPr>
        <w:t>Australia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September</w:t>
      </w:r>
      <w:r w:rsidR="009840CD">
        <w:rPr>
          <w:rFonts w:ascii="Arial" w:hAnsi="Arial" w:cs="Arial"/>
          <w:b/>
          <w:sz w:val="24"/>
        </w:rPr>
        <w:t xml:space="preserve"> </w:t>
      </w:r>
      <w:r w:rsidR="00AE251E">
        <w:rPr>
          <w:rFonts w:ascii="Arial" w:hAnsi="Arial" w:cs="Arial"/>
          <w:b/>
          <w:sz w:val="24"/>
        </w:rPr>
        <w:t>9</w:t>
      </w:r>
      <w:r w:rsidR="002834BB">
        <w:rPr>
          <w:rFonts w:ascii="Arial" w:hAnsi="Arial" w:cs="Arial"/>
          <w:b/>
          <w:sz w:val="24"/>
        </w:rPr>
        <w:t>-</w:t>
      </w:r>
      <w:r w:rsidR="00AE251E">
        <w:rPr>
          <w:rFonts w:ascii="Arial" w:hAnsi="Arial" w:cs="Arial"/>
          <w:b/>
          <w:sz w:val="24"/>
        </w:rPr>
        <w:t>1</w:t>
      </w:r>
      <w:r w:rsidR="002834BB">
        <w:rPr>
          <w:rFonts w:ascii="Arial" w:hAnsi="Arial" w:cs="Arial"/>
          <w:b/>
          <w:sz w:val="24"/>
        </w:rPr>
        <w:t>2</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241DCE" w:rsidR="00D45B2F" w:rsidRPr="003B19E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B26505">
        <w:rPr>
          <w:rFonts w:ascii="Arial" w:hAnsi="Arial" w:cs="Arial"/>
        </w:rPr>
        <w:tab/>
      </w:r>
      <w:r w:rsidR="00A53283">
        <w:rPr>
          <w:rFonts w:ascii="Arial" w:eastAsiaTheme="minorEastAsia" w:hAnsi="Arial" w:cs="Arial"/>
          <w:lang w:eastAsia="zh-CN"/>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500D0" w:rsidRPr="008500D0" w14:paraId="3B7BA5CF" w14:textId="77777777" w:rsidTr="00871653">
        <w:tc>
          <w:tcPr>
            <w:tcW w:w="2436" w:type="dxa"/>
            <w:shd w:val="clear" w:color="auto" w:fill="auto"/>
          </w:tcPr>
          <w:p w14:paraId="17DAA025" w14:textId="77777777" w:rsidR="00871653" w:rsidRPr="008500D0" w:rsidRDefault="00871653" w:rsidP="001A248F">
            <w:pPr>
              <w:tabs>
                <w:tab w:val="left" w:pos="567"/>
              </w:tabs>
              <w:spacing w:after="0"/>
              <w:rPr>
                <w:rFonts w:ascii="Arial" w:hAnsi="Arial" w:cs="Arial"/>
                <w:bCs/>
              </w:rPr>
            </w:pPr>
            <w:r w:rsidRPr="008500D0">
              <w:rPr>
                <w:rFonts w:ascii="Arial" w:hAnsi="Arial" w:cs="Arial"/>
                <w:bCs/>
              </w:rPr>
              <w:t>included in this status report</w:t>
            </w:r>
          </w:p>
        </w:tc>
        <w:tc>
          <w:tcPr>
            <w:tcW w:w="1846" w:type="dxa"/>
          </w:tcPr>
          <w:p w14:paraId="393E586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Study Item:</w:t>
            </w:r>
            <w:r w:rsidRPr="008500D0">
              <w:rPr>
                <w:rFonts w:ascii="Arial" w:hAnsi="Arial" w:cs="Arial" w:hint="eastAsia"/>
                <w:lang w:eastAsia="ja-JP"/>
              </w:rPr>
              <w:t xml:space="preserve"> </w:t>
            </w:r>
          </w:p>
          <w:p w14:paraId="27D21A4C" w14:textId="74064182" w:rsidR="00871653" w:rsidRPr="008500D0" w:rsidRDefault="00871653" w:rsidP="001A248F">
            <w:pPr>
              <w:tabs>
                <w:tab w:val="left" w:pos="567"/>
              </w:tabs>
              <w:spacing w:after="0"/>
              <w:rPr>
                <w:rFonts w:ascii="Arial" w:hAnsi="Arial" w:cs="Arial"/>
              </w:rPr>
            </w:pPr>
            <w:r w:rsidRPr="008500D0">
              <w:rPr>
                <w:rFonts w:ascii="Arial" w:hAnsi="Arial" w:cs="Arial"/>
                <w:lang w:eastAsia="ja-JP"/>
              </w:rPr>
              <w:t>No</w:t>
            </w:r>
          </w:p>
        </w:tc>
        <w:tc>
          <w:tcPr>
            <w:tcW w:w="1842" w:type="dxa"/>
          </w:tcPr>
          <w:p w14:paraId="424795E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Core part:</w:t>
            </w:r>
            <w:r w:rsidRPr="008500D0">
              <w:rPr>
                <w:rFonts w:ascii="Arial" w:hAnsi="Arial" w:cs="Arial"/>
                <w:lang w:eastAsia="ja-JP"/>
              </w:rPr>
              <w:t xml:space="preserve"> </w:t>
            </w:r>
          </w:p>
          <w:p w14:paraId="4F4E6C8C" w14:textId="537E5F14" w:rsidR="00871653" w:rsidRPr="008500D0" w:rsidRDefault="00871653" w:rsidP="001A248F">
            <w:pPr>
              <w:tabs>
                <w:tab w:val="left" w:pos="567"/>
              </w:tabs>
              <w:spacing w:after="0"/>
              <w:rPr>
                <w:rFonts w:ascii="Arial" w:hAnsi="Arial" w:cs="Arial"/>
                <w:lang w:eastAsia="ja-JP"/>
              </w:rPr>
            </w:pPr>
            <w:r w:rsidRPr="008500D0">
              <w:rPr>
                <w:rFonts w:ascii="Arial" w:hAnsi="Arial" w:cs="Arial" w:hint="eastAsia"/>
                <w:lang w:eastAsia="ja-JP"/>
              </w:rPr>
              <w:t>Yes</w:t>
            </w:r>
          </w:p>
        </w:tc>
        <w:tc>
          <w:tcPr>
            <w:tcW w:w="2309" w:type="dxa"/>
            <w:gridSpan w:val="2"/>
          </w:tcPr>
          <w:p w14:paraId="0EA72874" w14:textId="77777777" w:rsidR="00871653" w:rsidRPr="008500D0" w:rsidRDefault="00871653" w:rsidP="001A248F">
            <w:pPr>
              <w:tabs>
                <w:tab w:val="left" w:pos="567"/>
              </w:tabs>
              <w:spacing w:after="0"/>
              <w:rPr>
                <w:rFonts w:ascii="Arial" w:hAnsi="Arial" w:cs="Arial"/>
              </w:rPr>
            </w:pPr>
            <w:r w:rsidRPr="008500D0">
              <w:rPr>
                <w:rFonts w:ascii="Arial" w:hAnsi="Arial" w:cs="Arial"/>
              </w:rPr>
              <w:t>Performance part:</w:t>
            </w:r>
          </w:p>
          <w:p w14:paraId="3DC7ABB4" w14:textId="553FD212" w:rsidR="00871653" w:rsidRPr="008500D0" w:rsidRDefault="00C05B76"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8500D0" w:rsidRDefault="00871653" w:rsidP="001A248F">
            <w:pPr>
              <w:tabs>
                <w:tab w:val="left" w:pos="567"/>
              </w:tabs>
              <w:spacing w:after="0"/>
              <w:rPr>
                <w:rFonts w:ascii="Arial" w:hAnsi="Arial" w:cs="Arial"/>
              </w:rPr>
            </w:pPr>
            <w:r w:rsidRPr="008500D0">
              <w:rPr>
                <w:rFonts w:ascii="Arial" w:hAnsi="Arial" w:cs="Arial"/>
              </w:rPr>
              <w:t>Testing part:</w:t>
            </w:r>
          </w:p>
          <w:p w14:paraId="6184B75F" w14:textId="45AA17C7" w:rsidR="00871653" w:rsidRPr="008500D0" w:rsidRDefault="00871653" w:rsidP="0036248C">
            <w:pPr>
              <w:tabs>
                <w:tab w:val="left" w:pos="567"/>
              </w:tabs>
              <w:spacing w:after="0"/>
              <w:rPr>
                <w:rFonts w:ascii="Arial" w:hAnsi="Arial" w:cs="Arial"/>
                <w:lang w:eastAsia="ja-JP"/>
              </w:rPr>
            </w:pPr>
            <w:r w:rsidRPr="008500D0">
              <w:rPr>
                <w:rFonts w:ascii="Arial" w:hAnsi="Arial" w:cs="Arial" w:hint="eastAsia"/>
                <w:lang w:eastAsia="ja-JP"/>
              </w:rPr>
              <w:t>No</w:t>
            </w:r>
          </w:p>
        </w:tc>
      </w:tr>
      <w:tr w:rsidR="008500D0" w:rsidRPr="008500D0" w14:paraId="12B4E9B7" w14:textId="77777777" w:rsidTr="00871653">
        <w:tc>
          <w:tcPr>
            <w:tcW w:w="2436" w:type="dxa"/>
          </w:tcPr>
          <w:p w14:paraId="1194B810" w14:textId="77777777" w:rsidR="0036248C" w:rsidRPr="008500D0" w:rsidRDefault="0036248C" w:rsidP="001A248F">
            <w:pPr>
              <w:tabs>
                <w:tab w:val="left" w:pos="567"/>
              </w:tabs>
              <w:spacing w:after="0"/>
              <w:rPr>
                <w:rFonts w:ascii="Arial" w:hAnsi="Arial" w:cs="Arial"/>
                <w:b/>
              </w:rPr>
            </w:pPr>
            <w:r w:rsidRPr="008500D0">
              <w:rPr>
                <w:rFonts w:ascii="Arial" w:hAnsi="Arial" w:cs="Arial"/>
                <w:b/>
              </w:rPr>
              <w:t>Acronym</w:t>
            </w:r>
          </w:p>
        </w:tc>
        <w:tc>
          <w:tcPr>
            <w:tcW w:w="7650" w:type="dxa"/>
            <w:gridSpan w:val="5"/>
          </w:tcPr>
          <w:p w14:paraId="11660AB1" w14:textId="20976029" w:rsidR="0036248C" w:rsidRPr="008500D0" w:rsidRDefault="00673844" w:rsidP="008836AC">
            <w:pPr>
              <w:tabs>
                <w:tab w:val="left" w:pos="567"/>
              </w:tabs>
              <w:spacing w:after="0"/>
              <w:rPr>
                <w:rFonts w:ascii="Arial" w:hAnsi="Arial" w:cs="Arial"/>
              </w:rPr>
            </w:pPr>
            <w:r w:rsidRPr="008500D0">
              <w:rPr>
                <w:rFonts w:ascii="Arial" w:hAnsi="Arial" w:cs="Arial"/>
              </w:rPr>
              <w:t>NR_FR1_lessthan_5MHz_BW_Ph2</w:t>
            </w:r>
          </w:p>
        </w:tc>
      </w:tr>
      <w:tr w:rsidR="008500D0" w:rsidRPr="008500D0" w14:paraId="5DE04433" w14:textId="77777777" w:rsidTr="00871653">
        <w:tc>
          <w:tcPr>
            <w:tcW w:w="2436" w:type="dxa"/>
          </w:tcPr>
          <w:p w14:paraId="4176DAE9" w14:textId="77777777" w:rsidR="0036248C" w:rsidRPr="008500D0" w:rsidRDefault="0036248C" w:rsidP="001A248F">
            <w:pPr>
              <w:tabs>
                <w:tab w:val="left" w:pos="567"/>
              </w:tabs>
              <w:spacing w:after="0"/>
              <w:rPr>
                <w:rFonts w:ascii="Arial" w:hAnsi="Arial" w:cs="Arial"/>
                <w:b/>
              </w:rPr>
            </w:pPr>
            <w:r w:rsidRPr="008500D0">
              <w:rPr>
                <w:rFonts w:ascii="Arial" w:hAnsi="Arial" w:cs="Arial"/>
                <w:b/>
              </w:rPr>
              <w:t>Unique ID</w:t>
            </w:r>
          </w:p>
        </w:tc>
        <w:tc>
          <w:tcPr>
            <w:tcW w:w="7650" w:type="dxa"/>
            <w:gridSpan w:val="5"/>
          </w:tcPr>
          <w:p w14:paraId="07B8F6C9" w14:textId="4A7E3728" w:rsidR="0036248C"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1030081</w:t>
            </w:r>
          </w:p>
        </w:tc>
      </w:tr>
      <w:tr w:rsidR="008500D0" w:rsidRPr="008500D0" w14:paraId="2184CB69" w14:textId="77777777" w:rsidTr="00871653">
        <w:tc>
          <w:tcPr>
            <w:tcW w:w="2436" w:type="dxa"/>
          </w:tcPr>
          <w:p w14:paraId="7FA547CB" w14:textId="77777777" w:rsidR="00B6300F" w:rsidRPr="008500D0" w:rsidRDefault="00B6300F" w:rsidP="001A248F">
            <w:pPr>
              <w:tabs>
                <w:tab w:val="left" w:pos="567"/>
              </w:tabs>
              <w:spacing w:after="0"/>
              <w:rPr>
                <w:rFonts w:ascii="Arial" w:hAnsi="Arial" w:cs="Arial"/>
                <w:b/>
              </w:rPr>
            </w:pPr>
            <w:r w:rsidRPr="008500D0">
              <w:rPr>
                <w:rFonts w:ascii="Arial" w:hAnsi="Arial" w:cs="Arial"/>
                <w:b/>
              </w:rPr>
              <w:t xml:space="preserve">TSG </w:t>
            </w:r>
            <w:proofErr w:type="spellStart"/>
            <w:r w:rsidRPr="008500D0">
              <w:rPr>
                <w:rFonts w:ascii="Arial" w:hAnsi="Arial" w:cs="Arial"/>
                <w:b/>
              </w:rPr>
              <w:t>Tdoc</w:t>
            </w:r>
            <w:proofErr w:type="spellEnd"/>
            <w:r w:rsidRPr="008500D0">
              <w:rPr>
                <w:rFonts w:ascii="Arial" w:hAnsi="Arial" w:cs="Arial"/>
                <w:b/>
              </w:rPr>
              <w:t xml:space="preserve"> of latest approved WI/SI description </w:t>
            </w:r>
            <w:r w:rsidR="00EE4CC9" w:rsidRPr="008500D0">
              <w:rPr>
                <w:rFonts w:ascii="Arial" w:hAnsi="Arial" w:cs="Arial"/>
                <w:b/>
              </w:rPr>
              <w:t>(if any)</w:t>
            </w:r>
          </w:p>
        </w:tc>
        <w:tc>
          <w:tcPr>
            <w:tcW w:w="7650" w:type="dxa"/>
            <w:gridSpan w:val="5"/>
          </w:tcPr>
          <w:p w14:paraId="02C02CD6" w14:textId="0B1B4B93" w:rsidR="00B6300F"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RP-24</w:t>
            </w:r>
            <w:r w:rsidR="00D43159">
              <w:rPr>
                <w:rFonts w:ascii="Arial" w:hAnsi="Arial" w:cs="Arial"/>
                <w:lang w:eastAsia="ja-JP"/>
              </w:rPr>
              <w:t>1622</w:t>
            </w:r>
          </w:p>
        </w:tc>
      </w:tr>
      <w:tr w:rsidR="008500D0" w:rsidRPr="008500D0" w14:paraId="0BE4E3F0" w14:textId="77777777" w:rsidTr="00871653">
        <w:tc>
          <w:tcPr>
            <w:tcW w:w="2436" w:type="dxa"/>
          </w:tcPr>
          <w:p w14:paraId="7E7C416D" w14:textId="77777777" w:rsidR="00887422" w:rsidRPr="008500D0" w:rsidRDefault="00871653" w:rsidP="001A248F">
            <w:pPr>
              <w:tabs>
                <w:tab w:val="left" w:pos="567"/>
              </w:tabs>
              <w:spacing w:after="0"/>
              <w:rPr>
                <w:rFonts w:ascii="Arial" w:hAnsi="Arial" w:cs="Arial"/>
                <w:b/>
              </w:rPr>
            </w:pPr>
            <w:r w:rsidRPr="008500D0">
              <w:rPr>
                <w:rFonts w:ascii="Arial" w:hAnsi="Arial" w:cs="Arial"/>
                <w:b/>
              </w:rPr>
              <w:t>Target Completion Date</w:t>
            </w:r>
          </w:p>
          <w:p w14:paraId="7FE6F1F9" w14:textId="77777777" w:rsidR="00871653" w:rsidRPr="008500D0" w:rsidRDefault="00887422" w:rsidP="001A248F">
            <w:pPr>
              <w:tabs>
                <w:tab w:val="left" w:pos="567"/>
              </w:tabs>
              <w:spacing w:after="0"/>
              <w:rPr>
                <w:rFonts w:ascii="Arial" w:hAnsi="Arial" w:cs="Arial"/>
                <w:b/>
              </w:rPr>
            </w:pPr>
            <w:r w:rsidRPr="008500D0">
              <w:rPr>
                <w:rFonts w:ascii="Arial" w:hAnsi="Arial" w:cs="Arial"/>
                <w:b/>
              </w:rPr>
              <w:t>(indicate if changed)</w:t>
            </w:r>
          </w:p>
        </w:tc>
        <w:tc>
          <w:tcPr>
            <w:tcW w:w="1846" w:type="dxa"/>
          </w:tcPr>
          <w:p w14:paraId="59DDD591"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2E56FC1C" w14:textId="48E3BB69" w:rsidR="00871653"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tcPr>
          <w:p w14:paraId="1164ED6D"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Core part: </w:t>
            </w:r>
          </w:p>
          <w:p w14:paraId="5A128F3E" w14:textId="47345B00" w:rsidR="00C707B8" w:rsidRPr="008500D0" w:rsidRDefault="00C707B8" w:rsidP="008836AC">
            <w:pPr>
              <w:tabs>
                <w:tab w:val="left" w:pos="567"/>
              </w:tabs>
              <w:spacing w:after="0"/>
              <w:rPr>
                <w:rFonts w:ascii="Arial" w:hAnsi="Arial" w:cs="Arial"/>
                <w:lang w:eastAsia="ja-JP"/>
              </w:rPr>
            </w:pPr>
            <w:r w:rsidRPr="00CE55AD">
              <w:rPr>
                <w:rFonts w:ascii="Arial" w:hAnsi="Arial" w:cs="Arial"/>
                <w:color w:val="00B050"/>
                <w:lang w:eastAsia="ja-JP"/>
              </w:rPr>
              <w:t>Dec</w:t>
            </w:r>
            <w:r w:rsidR="00451F98" w:rsidRPr="00CE55AD">
              <w:rPr>
                <w:rFonts w:ascii="Arial" w:hAnsi="Arial" w:cs="Arial"/>
                <w:color w:val="00B050"/>
                <w:lang w:eastAsia="ja-JP"/>
              </w:rPr>
              <w:t>.</w:t>
            </w:r>
            <w:r w:rsidRPr="00CE55AD">
              <w:rPr>
                <w:rFonts w:ascii="Arial" w:hAnsi="Arial" w:cs="Arial"/>
                <w:color w:val="00B050"/>
                <w:lang w:eastAsia="ja-JP"/>
              </w:rPr>
              <w:t>/2024</w:t>
            </w:r>
          </w:p>
        </w:tc>
        <w:tc>
          <w:tcPr>
            <w:tcW w:w="2268" w:type="dxa"/>
          </w:tcPr>
          <w:p w14:paraId="6F31DE98" w14:textId="77777777" w:rsidR="00C707B8" w:rsidRPr="008500D0" w:rsidRDefault="00871653" w:rsidP="00207DC4">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150E2BE5" w14:textId="017E8E9D" w:rsidR="00871653" w:rsidRPr="008500D0" w:rsidRDefault="00C707B8" w:rsidP="00207DC4">
            <w:pPr>
              <w:tabs>
                <w:tab w:val="left" w:pos="567"/>
              </w:tabs>
              <w:spacing w:after="0"/>
              <w:rPr>
                <w:rFonts w:ascii="Arial" w:hAnsi="Arial" w:cs="Arial"/>
                <w:lang w:eastAsia="ja-JP"/>
              </w:rPr>
            </w:pPr>
            <w:r w:rsidRPr="00CE55AD">
              <w:rPr>
                <w:rFonts w:ascii="Arial" w:hAnsi="Arial" w:cs="Arial"/>
                <w:color w:val="00B050"/>
                <w:lang w:eastAsia="ja-JP"/>
              </w:rPr>
              <w:t>June/2025</w:t>
            </w:r>
          </w:p>
        </w:tc>
        <w:tc>
          <w:tcPr>
            <w:tcW w:w="1694" w:type="dxa"/>
            <w:gridSpan w:val="2"/>
          </w:tcPr>
          <w:p w14:paraId="192880E8"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5BB6B905" w14:textId="2D8CC897" w:rsidR="00C707B8" w:rsidRPr="008500D0" w:rsidRDefault="00C707B8"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r w:rsidR="008500D0" w:rsidRPr="008500D0" w14:paraId="2EC56AAA" w14:textId="77777777" w:rsidTr="00A042D5">
        <w:tc>
          <w:tcPr>
            <w:tcW w:w="2436" w:type="dxa"/>
          </w:tcPr>
          <w:p w14:paraId="67092FF9" w14:textId="77777777" w:rsidR="00871653" w:rsidRPr="008500D0" w:rsidRDefault="00871653" w:rsidP="001A248F">
            <w:pPr>
              <w:tabs>
                <w:tab w:val="left" w:pos="567"/>
              </w:tabs>
              <w:spacing w:after="0"/>
              <w:rPr>
                <w:rFonts w:ascii="Arial" w:hAnsi="Arial" w:cs="Arial"/>
                <w:b/>
              </w:rPr>
            </w:pPr>
            <w:r w:rsidRPr="008500D0">
              <w:rPr>
                <w:rFonts w:ascii="Arial" w:hAnsi="Arial" w:cs="Arial"/>
                <w:b/>
              </w:rPr>
              <w:t>Overall Completion level</w:t>
            </w:r>
          </w:p>
        </w:tc>
        <w:tc>
          <w:tcPr>
            <w:tcW w:w="1846" w:type="dxa"/>
          </w:tcPr>
          <w:p w14:paraId="66824FBA"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30397E78" w14:textId="55AC2FB2" w:rsidR="00871653" w:rsidRPr="008500D0" w:rsidRDefault="00E72B74"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shd w:val="clear" w:color="auto" w:fill="auto"/>
          </w:tcPr>
          <w:p w14:paraId="28B58AA7"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Core part: </w:t>
            </w:r>
          </w:p>
          <w:p w14:paraId="5794DFF7" w14:textId="13E6CD45" w:rsidR="00871653" w:rsidRPr="008500D0" w:rsidRDefault="003B19E7" w:rsidP="008836AC">
            <w:pPr>
              <w:tabs>
                <w:tab w:val="left" w:pos="567"/>
              </w:tabs>
              <w:spacing w:after="0"/>
              <w:rPr>
                <w:rFonts w:ascii="Arial" w:hAnsi="Arial" w:cs="Arial"/>
                <w:lang w:eastAsia="ja-JP"/>
              </w:rPr>
            </w:pPr>
            <w:r w:rsidRPr="00A042D5">
              <w:rPr>
                <w:rFonts w:ascii="Arial" w:eastAsiaTheme="minorEastAsia" w:hAnsi="Arial" w:cs="Arial" w:hint="eastAsia"/>
                <w:color w:val="00B050"/>
                <w:lang w:eastAsia="zh-CN"/>
              </w:rPr>
              <w:t>70</w:t>
            </w:r>
            <w:r w:rsidR="00871653" w:rsidRPr="00A042D5">
              <w:rPr>
                <w:rFonts w:ascii="Arial" w:hAnsi="Arial" w:cs="Arial"/>
                <w:color w:val="00B050"/>
                <w:lang w:eastAsia="ja-JP"/>
              </w:rPr>
              <w:t>%</w:t>
            </w:r>
            <w:r w:rsidR="00025071">
              <w:rPr>
                <w:rFonts w:ascii="Arial" w:hAnsi="Arial" w:cs="Arial"/>
                <w:color w:val="00B050"/>
                <w:lang w:eastAsia="ja-JP"/>
              </w:rPr>
              <w:t xml:space="preserve"> </w:t>
            </w:r>
          </w:p>
        </w:tc>
        <w:tc>
          <w:tcPr>
            <w:tcW w:w="2268" w:type="dxa"/>
          </w:tcPr>
          <w:p w14:paraId="7A4F9E6C"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0560E286" w14:textId="0333EE75" w:rsidR="00871653" w:rsidRPr="008500D0" w:rsidRDefault="00E72B74" w:rsidP="008836AC">
            <w:pPr>
              <w:tabs>
                <w:tab w:val="left" w:pos="567"/>
              </w:tabs>
              <w:spacing w:after="0"/>
              <w:rPr>
                <w:rFonts w:ascii="Arial" w:hAnsi="Arial" w:cs="Arial"/>
                <w:lang w:eastAsia="ja-JP"/>
              </w:rPr>
            </w:pPr>
            <w:r w:rsidRPr="00CE55AD">
              <w:rPr>
                <w:rFonts w:ascii="Arial" w:hAnsi="Arial" w:cs="Arial"/>
                <w:color w:val="00B050"/>
                <w:lang w:eastAsia="ja-JP"/>
              </w:rPr>
              <w:t>0</w:t>
            </w:r>
            <w:r w:rsidR="00871653" w:rsidRPr="00CE55AD">
              <w:rPr>
                <w:rFonts w:ascii="Arial" w:hAnsi="Arial" w:cs="Arial"/>
                <w:color w:val="00B050"/>
                <w:lang w:eastAsia="ja-JP"/>
              </w:rPr>
              <w:t>%</w:t>
            </w:r>
          </w:p>
        </w:tc>
        <w:tc>
          <w:tcPr>
            <w:tcW w:w="1694" w:type="dxa"/>
            <w:gridSpan w:val="2"/>
          </w:tcPr>
          <w:p w14:paraId="77B9C5C8"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70DECF59" w14:textId="4D5602E4" w:rsidR="00871653" w:rsidRPr="008500D0" w:rsidRDefault="00E72B74"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bl>
    <w:p w14:paraId="6699D3CC" w14:textId="77777777" w:rsidR="00D45B2F" w:rsidRDefault="001F486F" w:rsidP="00025071">
      <w:pPr>
        <w:tabs>
          <w:tab w:val="left" w:pos="567"/>
        </w:tabs>
        <w:spacing w:before="120"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53066A" w:rsidRPr="0053066A" w14:paraId="468432DA" w14:textId="77777777" w:rsidTr="001A248F">
        <w:tc>
          <w:tcPr>
            <w:tcW w:w="2758" w:type="dxa"/>
            <w:gridSpan w:val="2"/>
          </w:tcPr>
          <w:p w14:paraId="08F3105B" w14:textId="77777777" w:rsidR="00EF4800" w:rsidRPr="0053066A" w:rsidRDefault="00EF4800" w:rsidP="001A248F">
            <w:pPr>
              <w:tabs>
                <w:tab w:val="left" w:pos="567"/>
              </w:tabs>
              <w:spacing w:after="0"/>
              <w:rPr>
                <w:rFonts w:ascii="Arial" w:hAnsi="Arial" w:cs="Arial"/>
                <w:b/>
              </w:rPr>
            </w:pPr>
            <w:r w:rsidRPr="0053066A">
              <w:rPr>
                <w:rFonts w:ascii="Arial" w:hAnsi="Arial" w:cs="Arial"/>
                <w:b/>
              </w:rPr>
              <w:t>Leading WG</w:t>
            </w:r>
          </w:p>
        </w:tc>
        <w:tc>
          <w:tcPr>
            <w:tcW w:w="7489" w:type="dxa"/>
          </w:tcPr>
          <w:p w14:paraId="6FC72931" w14:textId="6D8B1510" w:rsidR="00EF4800" w:rsidRPr="0053066A" w:rsidRDefault="00146DDB" w:rsidP="001A248F">
            <w:pPr>
              <w:tabs>
                <w:tab w:val="left" w:pos="567"/>
              </w:tabs>
              <w:spacing w:after="0"/>
              <w:rPr>
                <w:rFonts w:ascii="Arial" w:hAnsi="Arial" w:cs="Arial"/>
              </w:rPr>
            </w:pPr>
            <w:r w:rsidRPr="0053066A">
              <w:rPr>
                <w:rFonts w:ascii="Arial" w:hAnsi="Arial" w:cs="Arial"/>
              </w:rPr>
              <w:t>R4</w:t>
            </w:r>
          </w:p>
        </w:tc>
      </w:tr>
      <w:tr w:rsidR="0053066A" w:rsidRPr="0053066A" w14:paraId="5EF9AD31" w14:textId="77777777" w:rsidTr="001A248F">
        <w:tc>
          <w:tcPr>
            <w:tcW w:w="1418" w:type="dxa"/>
            <w:vMerge w:val="restart"/>
            <w:vAlign w:val="center"/>
          </w:tcPr>
          <w:p w14:paraId="589FA298" w14:textId="77777777" w:rsidR="006C4E32" w:rsidRPr="0053066A" w:rsidRDefault="006C4E32" w:rsidP="001A248F">
            <w:pPr>
              <w:tabs>
                <w:tab w:val="left" w:pos="567"/>
              </w:tabs>
              <w:rPr>
                <w:rFonts w:ascii="Arial" w:hAnsi="Arial" w:cs="Arial"/>
                <w:b/>
              </w:rPr>
            </w:pPr>
            <w:r w:rsidRPr="0053066A">
              <w:rPr>
                <w:rFonts w:ascii="Arial" w:hAnsi="Arial" w:cs="Arial"/>
                <w:b/>
              </w:rPr>
              <w:t>Rapporteur</w:t>
            </w:r>
          </w:p>
        </w:tc>
        <w:tc>
          <w:tcPr>
            <w:tcW w:w="1340" w:type="dxa"/>
          </w:tcPr>
          <w:p w14:paraId="7F2D9368" w14:textId="77777777" w:rsidR="006C4E32" w:rsidRPr="0053066A" w:rsidRDefault="006C4E32" w:rsidP="001A248F">
            <w:pPr>
              <w:tabs>
                <w:tab w:val="left" w:pos="567"/>
              </w:tabs>
              <w:spacing w:after="0"/>
              <w:rPr>
                <w:rFonts w:ascii="Arial" w:hAnsi="Arial" w:cs="Arial"/>
                <w:b/>
              </w:rPr>
            </w:pPr>
            <w:r w:rsidRPr="0053066A">
              <w:rPr>
                <w:rFonts w:ascii="Arial" w:hAnsi="Arial" w:cs="Arial"/>
                <w:b/>
              </w:rPr>
              <w:t>Name</w:t>
            </w:r>
          </w:p>
        </w:tc>
        <w:tc>
          <w:tcPr>
            <w:tcW w:w="7489" w:type="dxa"/>
          </w:tcPr>
          <w:p w14:paraId="127CF618" w14:textId="5E5F4122" w:rsidR="006C4E32" w:rsidRPr="0053066A" w:rsidRDefault="00146DDB" w:rsidP="0036248C">
            <w:pPr>
              <w:tabs>
                <w:tab w:val="left" w:pos="567"/>
              </w:tabs>
              <w:spacing w:after="0"/>
              <w:rPr>
                <w:rFonts w:ascii="Arial" w:hAnsi="Arial" w:cs="Arial"/>
                <w:lang w:eastAsia="ja-JP"/>
              </w:rPr>
            </w:pPr>
            <w:r w:rsidRPr="0053066A">
              <w:rPr>
                <w:rFonts w:ascii="Arial" w:hAnsi="Arial" w:cs="Arial"/>
                <w:lang w:eastAsia="ja-JP"/>
              </w:rPr>
              <w:t>Zhang, Meng</w:t>
            </w:r>
          </w:p>
        </w:tc>
      </w:tr>
      <w:tr w:rsidR="0053066A" w:rsidRPr="0053066A" w14:paraId="36040647" w14:textId="77777777" w:rsidTr="001A248F">
        <w:tc>
          <w:tcPr>
            <w:tcW w:w="1418" w:type="dxa"/>
            <w:vMerge/>
          </w:tcPr>
          <w:p w14:paraId="2B760CAA" w14:textId="77777777" w:rsidR="006C4E32" w:rsidRPr="0053066A" w:rsidRDefault="006C4E32" w:rsidP="001A248F">
            <w:pPr>
              <w:tabs>
                <w:tab w:val="left" w:pos="567"/>
              </w:tabs>
              <w:rPr>
                <w:rFonts w:ascii="Arial" w:hAnsi="Arial" w:cs="Arial"/>
                <w:b/>
              </w:rPr>
            </w:pPr>
          </w:p>
        </w:tc>
        <w:tc>
          <w:tcPr>
            <w:tcW w:w="1340" w:type="dxa"/>
          </w:tcPr>
          <w:p w14:paraId="6AD0A3C2" w14:textId="77777777" w:rsidR="006C4E32" w:rsidRPr="0053066A" w:rsidRDefault="006C4E32" w:rsidP="001A248F">
            <w:pPr>
              <w:tabs>
                <w:tab w:val="left" w:pos="567"/>
              </w:tabs>
              <w:spacing w:after="0"/>
              <w:rPr>
                <w:rFonts w:ascii="Arial" w:hAnsi="Arial" w:cs="Arial"/>
                <w:b/>
              </w:rPr>
            </w:pPr>
            <w:r w:rsidRPr="0053066A">
              <w:rPr>
                <w:rFonts w:ascii="Arial" w:hAnsi="Arial" w:cs="Arial"/>
                <w:b/>
              </w:rPr>
              <w:t>Company</w:t>
            </w:r>
          </w:p>
        </w:tc>
        <w:tc>
          <w:tcPr>
            <w:tcW w:w="7489" w:type="dxa"/>
          </w:tcPr>
          <w:p w14:paraId="612726B0" w14:textId="351D3EC3" w:rsidR="006C4E32" w:rsidRPr="0053066A" w:rsidRDefault="00E423BC" w:rsidP="001A248F">
            <w:pPr>
              <w:tabs>
                <w:tab w:val="left" w:pos="567"/>
              </w:tabs>
              <w:spacing w:after="0"/>
              <w:rPr>
                <w:rFonts w:ascii="Arial" w:hAnsi="Arial" w:cs="Arial"/>
                <w:lang w:eastAsia="ja-JP"/>
              </w:rPr>
            </w:pPr>
            <w:r w:rsidRPr="0053066A">
              <w:rPr>
                <w:rFonts w:ascii="Arial" w:hAnsi="Arial" w:cs="Arial"/>
                <w:lang w:eastAsia="ja-JP"/>
              </w:rPr>
              <w:t>Intel Corporation</w:t>
            </w:r>
          </w:p>
        </w:tc>
      </w:tr>
      <w:tr w:rsidR="0053066A" w:rsidRPr="0053066A" w14:paraId="588EE5C8" w14:textId="77777777" w:rsidTr="001A248F">
        <w:tc>
          <w:tcPr>
            <w:tcW w:w="1418" w:type="dxa"/>
            <w:vMerge/>
          </w:tcPr>
          <w:p w14:paraId="5371B18D" w14:textId="77777777" w:rsidR="006C4E32" w:rsidRPr="0053066A" w:rsidRDefault="006C4E32" w:rsidP="001A248F">
            <w:pPr>
              <w:tabs>
                <w:tab w:val="left" w:pos="567"/>
              </w:tabs>
              <w:rPr>
                <w:rFonts w:ascii="Arial" w:hAnsi="Arial" w:cs="Arial"/>
                <w:b/>
              </w:rPr>
            </w:pPr>
          </w:p>
        </w:tc>
        <w:tc>
          <w:tcPr>
            <w:tcW w:w="1340" w:type="dxa"/>
          </w:tcPr>
          <w:p w14:paraId="4BB54D4E" w14:textId="77777777" w:rsidR="006C4E32" w:rsidRPr="0053066A" w:rsidRDefault="006C4E32" w:rsidP="001A248F">
            <w:pPr>
              <w:tabs>
                <w:tab w:val="left" w:pos="567"/>
              </w:tabs>
              <w:spacing w:after="0"/>
              <w:rPr>
                <w:rFonts w:ascii="Arial" w:hAnsi="Arial" w:cs="Arial"/>
                <w:b/>
              </w:rPr>
            </w:pPr>
            <w:r w:rsidRPr="0053066A">
              <w:rPr>
                <w:rFonts w:ascii="Arial" w:hAnsi="Arial" w:cs="Arial"/>
                <w:b/>
              </w:rPr>
              <w:t>Email</w:t>
            </w:r>
          </w:p>
        </w:tc>
        <w:tc>
          <w:tcPr>
            <w:tcW w:w="7489" w:type="dxa"/>
          </w:tcPr>
          <w:p w14:paraId="0563966F" w14:textId="006BC38D" w:rsidR="006C4E32" w:rsidRPr="0053066A" w:rsidRDefault="00DC05FC" w:rsidP="001A248F">
            <w:pPr>
              <w:tabs>
                <w:tab w:val="left" w:pos="567"/>
              </w:tabs>
              <w:spacing w:after="0"/>
              <w:rPr>
                <w:rFonts w:ascii="Arial" w:hAnsi="Arial" w:cs="Arial"/>
              </w:rPr>
            </w:pPr>
            <w:r w:rsidRPr="0053066A">
              <w:rPr>
                <w:rFonts w:ascii="Arial" w:hAnsi="Arial" w:cs="Arial"/>
              </w:rPr>
              <w:t>m</w:t>
            </w:r>
            <w:r w:rsidR="00E423BC" w:rsidRPr="0053066A">
              <w:rPr>
                <w:rFonts w:ascii="Arial" w:hAnsi="Arial" w:cs="Arial"/>
              </w:rPr>
              <w:t>eng.zhang@intel.com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F967B80" w:rsidR="00D22398" w:rsidRPr="008836AC" w:rsidRDefault="00C21339" w:rsidP="00C4666A">
            <w:pPr>
              <w:pStyle w:val="TAL"/>
              <w:jc w:val="center"/>
              <w:rPr>
                <w:color w:val="FF0000"/>
                <w:lang w:eastAsia="ja-JP"/>
              </w:rPr>
            </w:pPr>
            <w:r w:rsidRPr="00B26505">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9A1AAED" w14:textId="012DC519" w:rsidR="009E5650" w:rsidRDefault="009E5650" w:rsidP="00B25641">
      <w:pPr>
        <w:pStyle w:val="Heading5"/>
        <w:rPr>
          <w:rFonts w:eastAsiaTheme="minorEastAsia" w:cs="Arial"/>
          <w:szCs w:val="22"/>
          <w:lang w:eastAsia="zh-CN"/>
        </w:rPr>
      </w:pPr>
      <w:r>
        <w:rPr>
          <w:lang w:eastAsia="ja-JP"/>
        </w:rPr>
        <w:t>2.4.1.1</w:t>
      </w:r>
      <w:r>
        <w:rPr>
          <w:lang w:eastAsia="ja-JP"/>
        </w:rPr>
        <w:tab/>
      </w:r>
      <w:r w:rsidR="003B5A98" w:rsidRPr="0065280D">
        <w:rPr>
          <w:rFonts w:eastAsia="Arial" w:cs="Arial"/>
          <w:szCs w:val="22"/>
        </w:rPr>
        <w:t>Decisions during RAN</w:t>
      </w:r>
      <w:r w:rsidR="003B5A98">
        <w:rPr>
          <w:rFonts w:eastAsiaTheme="minorEastAsia" w:cs="Arial"/>
          <w:szCs w:val="22"/>
          <w:lang w:eastAsia="zh-CN"/>
        </w:rPr>
        <w:t>4</w:t>
      </w:r>
      <w:r w:rsidR="003B5A98" w:rsidRPr="0065280D">
        <w:rPr>
          <w:rFonts w:eastAsia="Arial" w:cs="Arial"/>
          <w:szCs w:val="22"/>
        </w:rPr>
        <w:t>#</w:t>
      </w:r>
      <w:r w:rsidR="003B5A98">
        <w:rPr>
          <w:rFonts w:eastAsiaTheme="minorEastAsia" w:cs="Arial"/>
          <w:szCs w:val="22"/>
          <w:lang w:eastAsia="zh-CN"/>
        </w:rPr>
        <w:t>11</w:t>
      </w:r>
      <w:r w:rsidR="00BC612F">
        <w:rPr>
          <w:rFonts w:eastAsiaTheme="minorEastAsia" w:cs="Arial" w:hint="eastAsia"/>
          <w:szCs w:val="22"/>
          <w:lang w:eastAsia="zh-CN"/>
        </w:rPr>
        <w:t>2</w:t>
      </w:r>
    </w:p>
    <w:p w14:paraId="5F7C3563" w14:textId="069A5E9A" w:rsidR="00BA4633" w:rsidRPr="00C93528" w:rsidRDefault="00BA4633" w:rsidP="00BA4633">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 agreements for UE RF requirements</w:t>
      </w:r>
      <w:r w:rsidR="00130CA7" w:rsidRPr="00C93528">
        <w:rPr>
          <w:rFonts w:ascii="Times New Roman" w:hAnsi="Times New Roman"/>
          <w:sz w:val="22"/>
        </w:rPr>
        <w:t xml:space="preserve"> for inter-band NR CA/DC with less than 5MHz CBW</w:t>
      </w:r>
      <w:r w:rsidRPr="00C93528">
        <w:rPr>
          <w:rFonts w:ascii="Times New Roman" w:hAnsi="Times New Roman"/>
          <w:sz w:val="22"/>
        </w:rPr>
        <w:t xml:space="preserve"> are shown below (R4-24</w:t>
      </w:r>
      <w:r w:rsidR="00C73190">
        <w:rPr>
          <w:rFonts w:ascii="Times New Roman" w:eastAsiaTheme="minorEastAsia" w:hAnsi="Times New Roman" w:hint="eastAsia"/>
          <w:sz w:val="22"/>
          <w:lang w:eastAsia="zh-CN"/>
        </w:rPr>
        <w:t>14451</w:t>
      </w:r>
      <w:r w:rsidRPr="00C93528">
        <w:rPr>
          <w:rFonts w:ascii="Times New Roman" w:hAnsi="Times New Roman"/>
          <w:sz w:val="22"/>
        </w:rPr>
        <w:t>):</w:t>
      </w:r>
    </w:p>
    <w:p w14:paraId="3B190BA1" w14:textId="4610C85E" w:rsidR="00BA4633" w:rsidRPr="00C93528" w:rsidRDefault="000F2E8D" w:rsidP="00BA4633">
      <w:pPr>
        <w:pStyle w:val="ListParagraph"/>
        <w:numPr>
          <w:ilvl w:val="1"/>
          <w:numId w:val="19"/>
        </w:numPr>
        <w:adjustRightInd w:val="0"/>
        <w:snapToGrid w:val="0"/>
        <w:spacing w:before="60" w:after="120"/>
        <w:ind w:leftChars="0"/>
        <w:rPr>
          <w:rFonts w:ascii="Times New Roman" w:hAnsi="Times New Roman"/>
          <w:sz w:val="22"/>
        </w:rPr>
      </w:pPr>
      <w:r w:rsidRPr="000F2E8D">
        <w:rPr>
          <w:rFonts w:ascii="Times New Roman" w:hAnsi="Times New Roman"/>
          <w:sz w:val="22"/>
          <w:lang w:val="en-GB"/>
        </w:rPr>
        <w:t>Support of 5MHz CBW in band n100</w:t>
      </w:r>
      <w:r w:rsidR="00BA4633" w:rsidRPr="00C93528">
        <w:rPr>
          <w:rFonts w:ascii="Times New Roman" w:hAnsi="Times New Roman"/>
          <w:sz w:val="22"/>
        </w:rPr>
        <w:t>:</w:t>
      </w:r>
    </w:p>
    <w:p w14:paraId="4ADFF235" w14:textId="64428F2E" w:rsidR="00BA4633" w:rsidRPr="00C93528" w:rsidRDefault="000F2E8D" w:rsidP="004C5173">
      <w:pPr>
        <w:pStyle w:val="ListParagraph"/>
        <w:numPr>
          <w:ilvl w:val="2"/>
          <w:numId w:val="19"/>
        </w:numPr>
        <w:adjustRightInd w:val="0"/>
        <w:snapToGrid w:val="0"/>
        <w:spacing w:before="60" w:after="120"/>
        <w:ind w:leftChars="0"/>
        <w:rPr>
          <w:rFonts w:ascii="Times New Roman" w:hAnsi="Times New Roman"/>
          <w:sz w:val="22"/>
        </w:rPr>
      </w:pPr>
      <w:r w:rsidRPr="000F2E8D">
        <w:rPr>
          <w:rFonts w:ascii="Times New Roman" w:eastAsia="SimSun" w:hAnsi="Times New Roman"/>
          <w:sz w:val="22"/>
          <w:lang w:val="en-GB" w:eastAsia="zh-CN"/>
        </w:rPr>
        <w:t>5MHz channel bandwidth in band n100 included in CRs but with square brackets, and brackets can be removed after the update is approved in the revised WID</w:t>
      </w:r>
      <w:r w:rsidR="004C5173" w:rsidRPr="00C93528">
        <w:rPr>
          <w:rFonts w:ascii="Times New Roman" w:hAnsi="Times New Roman"/>
          <w:sz w:val="22"/>
          <w:lang w:eastAsia="zh-CN"/>
        </w:rPr>
        <w:t>.</w:t>
      </w:r>
    </w:p>
    <w:p w14:paraId="5DB6A1D5" w14:textId="164AB786" w:rsidR="004C5173" w:rsidRPr="00C93528" w:rsidRDefault="000832E2" w:rsidP="004C5173">
      <w:pPr>
        <w:pStyle w:val="ListParagraph"/>
        <w:numPr>
          <w:ilvl w:val="1"/>
          <w:numId w:val="19"/>
        </w:numPr>
        <w:adjustRightInd w:val="0"/>
        <w:snapToGrid w:val="0"/>
        <w:spacing w:before="60" w:after="120"/>
        <w:ind w:leftChars="0"/>
        <w:rPr>
          <w:rFonts w:ascii="Times New Roman" w:hAnsi="Times New Roman"/>
          <w:sz w:val="22"/>
        </w:rPr>
      </w:pPr>
      <w:r w:rsidRPr="000832E2">
        <w:rPr>
          <w:rFonts w:ascii="Times New Roman" w:hAnsi="Times New Roman"/>
          <w:sz w:val="22"/>
          <w:lang w:val="en-GB"/>
        </w:rPr>
        <w:t>UE capability signaling</w:t>
      </w:r>
      <w:r w:rsidR="00C22328" w:rsidRPr="00C93528">
        <w:rPr>
          <w:rFonts w:ascii="Times New Roman" w:hAnsi="Times New Roman"/>
          <w:sz w:val="22"/>
        </w:rPr>
        <w:t>:</w:t>
      </w:r>
    </w:p>
    <w:p w14:paraId="2651118B" w14:textId="77777777" w:rsidR="000832E2" w:rsidRPr="000832E2" w:rsidRDefault="000832E2" w:rsidP="000832E2">
      <w:pPr>
        <w:pStyle w:val="ListParagraph"/>
        <w:numPr>
          <w:ilvl w:val="2"/>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Option 1: Request RAN2 to introduce UE capability signaling to enable less than 5MHz CBW operation for CA/DC</w:t>
      </w:r>
    </w:p>
    <w:p w14:paraId="0F1ABD24" w14:textId="77777777" w:rsidR="000832E2" w:rsidRPr="000832E2" w:rsidRDefault="000832E2" w:rsidP="00D17718">
      <w:pPr>
        <w:pStyle w:val="ListParagraph"/>
        <w:numPr>
          <w:ilvl w:val="3"/>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The following Rel-18 capabilities for NR less than 5MHz CBW operation need to be extended or new capabilities defined to enable CA/DC operation scenario with one or more component carriers with less than 5MHz CBW</w:t>
      </w:r>
    </w:p>
    <w:p w14:paraId="0FD6D809" w14:textId="77777777" w:rsidR="000832E2" w:rsidRPr="000832E2" w:rsidRDefault="000832E2" w:rsidP="00D17718">
      <w:pPr>
        <w:pStyle w:val="ListParagraph"/>
        <w:numPr>
          <w:ilvl w:val="4"/>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[support12PRB-CORESET0-r18]</w:t>
      </w:r>
    </w:p>
    <w:p w14:paraId="402A8F76" w14:textId="77777777" w:rsidR="000832E2" w:rsidRPr="000832E2" w:rsidRDefault="000832E2" w:rsidP="00D17718">
      <w:pPr>
        <w:pStyle w:val="ListParagraph"/>
        <w:numPr>
          <w:ilvl w:val="4"/>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[support3MHz-ChannelBW-Asymmetric-r18]</w:t>
      </w:r>
    </w:p>
    <w:p w14:paraId="3BCE7291" w14:textId="77777777" w:rsidR="000832E2" w:rsidRPr="000832E2" w:rsidRDefault="000832E2" w:rsidP="00D17718">
      <w:pPr>
        <w:pStyle w:val="ListParagraph"/>
        <w:numPr>
          <w:ilvl w:val="4"/>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[support3MHz-ChannelBW-Symmetric-r18]</w:t>
      </w:r>
    </w:p>
    <w:p w14:paraId="7A0DF033" w14:textId="77777777" w:rsidR="000832E2" w:rsidRPr="000832E2" w:rsidRDefault="000832E2" w:rsidP="00D17718">
      <w:pPr>
        <w:pStyle w:val="ListParagraph"/>
        <w:numPr>
          <w:ilvl w:val="4"/>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[support5MHz-ChannelBW-20PRB-CORESET0-r18]</w:t>
      </w:r>
    </w:p>
    <w:p w14:paraId="03C4D855" w14:textId="77777777" w:rsidR="000832E2" w:rsidRPr="000832E2" w:rsidRDefault="000832E2" w:rsidP="00D17718">
      <w:pPr>
        <w:pStyle w:val="ListParagraph"/>
        <w:numPr>
          <w:ilvl w:val="4"/>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[support12PRB-CORESET0-GSCN-41637-r18]</w:t>
      </w:r>
    </w:p>
    <w:p w14:paraId="31ABD579" w14:textId="77777777" w:rsidR="000832E2" w:rsidRPr="000832E2" w:rsidRDefault="000832E2" w:rsidP="00D17718">
      <w:pPr>
        <w:pStyle w:val="ListParagraph"/>
        <w:numPr>
          <w:ilvl w:val="3"/>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UE capability signalling granularity is FFS</w:t>
      </w:r>
    </w:p>
    <w:p w14:paraId="28295D53" w14:textId="77777777" w:rsidR="000832E2" w:rsidRPr="000832E2" w:rsidRDefault="000832E2" w:rsidP="00D17718">
      <w:pPr>
        <w:pStyle w:val="ListParagraph"/>
        <w:numPr>
          <w:ilvl w:val="3"/>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The respective UE capabilities shall be early-implementable from Rel-18</w:t>
      </w:r>
    </w:p>
    <w:p w14:paraId="55EDEEE0" w14:textId="77777777" w:rsidR="000832E2" w:rsidRPr="000832E2" w:rsidRDefault="000832E2" w:rsidP="00D17718">
      <w:pPr>
        <w:pStyle w:val="ListParagraph"/>
        <w:numPr>
          <w:ilvl w:val="3"/>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The details including whether to update existing Rel-18 capabilities or introduce new Rel-19 capabilities are up to RAN2</w:t>
      </w:r>
    </w:p>
    <w:p w14:paraId="23F1EA48" w14:textId="77777777" w:rsidR="000832E2" w:rsidRPr="000832E2" w:rsidRDefault="000832E2" w:rsidP="000832E2">
      <w:pPr>
        <w:pStyle w:val="ListParagraph"/>
        <w:numPr>
          <w:ilvl w:val="2"/>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lastRenderedPageBreak/>
        <w:t>Option 2: Do not introduce new UE capability signaling to enable less than 5MHz CBW operation for CA/DC</w:t>
      </w:r>
    </w:p>
    <w:p w14:paraId="12B59D02" w14:textId="77777777" w:rsidR="000832E2" w:rsidRPr="000832E2" w:rsidRDefault="000832E2" w:rsidP="00D17718">
      <w:pPr>
        <w:pStyle w:val="ListParagraph"/>
        <w:numPr>
          <w:ilvl w:val="3"/>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 xml:space="preserve">RAN4 to define BCSs for band combination CA_n100A-n101A or combinations with other band where 3 MHz is supported as usual where 3MHz / 5MHz channel bandwidths are listed for each band. BCS5 with supportedMinBandwidthUL-r17 set to 5 MHz can be used to indicate that a UE supports CA channel BWs other than 3 MHz for a given band. </w:t>
      </w:r>
    </w:p>
    <w:p w14:paraId="5C5508D4" w14:textId="77777777" w:rsidR="000832E2" w:rsidRPr="000832E2" w:rsidRDefault="000832E2" w:rsidP="00D17718">
      <w:pPr>
        <w:pStyle w:val="ListParagraph"/>
        <w:numPr>
          <w:ilvl w:val="3"/>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 xml:space="preserve">RAN2 specs need to remove “This feature is only applicable to single-carrier operation from Rel-19. RAN2 to confirm no NBC issues. </w:t>
      </w:r>
    </w:p>
    <w:p w14:paraId="45408236" w14:textId="77777777" w:rsidR="000832E2" w:rsidRPr="000832E2" w:rsidRDefault="000832E2" w:rsidP="00D17718">
      <w:pPr>
        <w:pStyle w:val="ListParagraph"/>
        <w:numPr>
          <w:ilvl w:val="3"/>
          <w:numId w:val="19"/>
        </w:numPr>
        <w:snapToGrid w:val="0"/>
        <w:spacing w:before="60" w:after="120"/>
        <w:ind w:leftChars="0"/>
        <w:rPr>
          <w:rFonts w:ascii="Times New Roman" w:eastAsia="SimSun" w:hAnsi="Times New Roman"/>
          <w:sz w:val="22"/>
          <w:lang w:eastAsia="zh-CN"/>
        </w:rPr>
      </w:pPr>
      <w:r w:rsidRPr="000832E2">
        <w:rPr>
          <w:rFonts w:ascii="Times New Roman" w:eastAsia="SimSun" w:hAnsi="Times New Roman"/>
          <w:sz w:val="22"/>
          <w:lang w:eastAsia="zh-CN"/>
        </w:rPr>
        <w:t xml:space="preserve">No new RAN2 UE capability signaling is required.” </w:t>
      </w:r>
    </w:p>
    <w:p w14:paraId="58E29163" w14:textId="56D0193F" w:rsidR="00C22328" w:rsidRPr="00C93528" w:rsidRDefault="000832E2" w:rsidP="000832E2">
      <w:pPr>
        <w:pStyle w:val="ListParagraph"/>
        <w:numPr>
          <w:ilvl w:val="2"/>
          <w:numId w:val="19"/>
        </w:numPr>
        <w:adjustRightInd w:val="0"/>
        <w:snapToGrid w:val="0"/>
        <w:spacing w:before="60" w:after="120"/>
        <w:ind w:leftChars="0"/>
        <w:rPr>
          <w:rFonts w:ascii="Times New Roman" w:hAnsi="Times New Roman"/>
          <w:sz w:val="22"/>
        </w:rPr>
      </w:pPr>
      <w:r w:rsidRPr="000832E2">
        <w:rPr>
          <w:rFonts w:ascii="Times New Roman" w:eastAsia="SimSun" w:hAnsi="Times New Roman"/>
          <w:sz w:val="22"/>
          <w:lang w:eastAsia="zh-CN"/>
        </w:rPr>
        <w:t>Other options are not precluded</w:t>
      </w:r>
    </w:p>
    <w:p w14:paraId="7439B84E" w14:textId="6B8DD4BA" w:rsidR="008E0366" w:rsidRPr="00C93528" w:rsidRDefault="00941909" w:rsidP="008E0366">
      <w:pPr>
        <w:pStyle w:val="ListParagraph"/>
        <w:numPr>
          <w:ilvl w:val="1"/>
          <w:numId w:val="19"/>
        </w:numPr>
        <w:adjustRightInd w:val="0"/>
        <w:snapToGrid w:val="0"/>
        <w:spacing w:before="60" w:after="120"/>
        <w:ind w:leftChars="0"/>
        <w:rPr>
          <w:rFonts w:ascii="Times New Roman" w:hAnsi="Times New Roman"/>
          <w:sz w:val="22"/>
        </w:rPr>
      </w:pPr>
      <w:r w:rsidRPr="00941909">
        <w:rPr>
          <w:rFonts w:ascii="Times New Roman" w:hAnsi="Times New Roman"/>
          <w:sz w:val="22"/>
          <w:lang w:val="en-GB"/>
        </w:rPr>
        <w:t xml:space="preserve">Network signaling on </w:t>
      </w:r>
      <w:proofErr w:type="spellStart"/>
      <w:r w:rsidRPr="00941909">
        <w:rPr>
          <w:rFonts w:ascii="Times New Roman" w:hAnsi="Times New Roman"/>
          <w:sz w:val="22"/>
          <w:lang w:val="en-GB"/>
        </w:rPr>
        <w:t>Scell</w:t>
      </w:r>
      <w:proofErr w:type="spellEnd"/>
      <w:r w:rsidRPr="00941909">
        <w:rPr>
          <w:rFonts w:ascii="Times New Roman" w:hAnsi="Times New Roman"/>
          <w:sz w:val="22"/>
          <w:lang w:val="en-GB"/>
        </w:rPr>
        <w:t xml:space="preserve"> transmission </w:t>
      </w:r>
      <w:proofErr w:type="spellStart"/>
      <w:r w:rsidRPr="00941909">
        <w:rPr>
          <w:rFonts w:ascii="Times New Roman" w:hAnsi="Times New Roman"/>
          <w:sz w:val="22"/>
          <w:lang w:val="en-GB"/>
        </w:rPr>
        <w:t>bandiwdth</w:t>
      </w:r>
      <w:proofErr w:type="spellEnd"/>
      <w:r w:rsidR="008E0366" w:rsidRPr="00C93528">
        <w:rPr>
          <w:rFonts w:ascii="Times New Roman" w:hAnsi="Times New Roman"/>
          <w:sz w:val="22"/>
        </w:rPr>
        <w:t>:</w:t>
      </w:r>
    </w:p>
    <w:p w14:paraId="2223DE7C" w14:textId="47D49696" w:rsidR="008E0366" w:rsidRPr="00C93528" w:rsidRDefault="00941909" w:rsidP="008E0366">
      <w:pPr>
        <w:pStyle w:val="ListParagraph"/>
        <w:numPr>
          <w:ilvl w:val="2"/>
          <w:numId w:val="19"/>
        </w:numPr>
        <w:adjustRightInd w:val="0"/>
        <w:snapToGrid w:val="0"/>
        <w:spacing w:before="60" w:after="120"/>
        <w:ind w:leftChars="0"/>
        <w:rPr>
          <w:rFonts w:ascii="Times New Roman" w:hAnsi="Times New Roman"/>
          <w:sz w:val="22"/>
        </w:rPr>
      </w:pPr>
      <w:r w:rsidRPr="00941909">
        <w:rPr>
          <w:rFonts w:ascii="Times New Roman" w:hAnsi="Times New Roman"/>
          <w:sz w:val="22"/>
          <w:lang w:val="en-GB"/>
        </w:rPr>
        <w:t>No new signalling from network to inform UE the number of PRB transmission is required in the RF scope of this item</w:t>
      </w:r>
      <w:r>
        <w:rPr>
          <w:rFonts w:ascii="Times New Roman" w:eastAsiaTheme="minorEastAsia" w:hAnsi="Times New Roman" w:hint="eastAsia"/>
          <w:sz w:val="22"/>
          <w:lang w:val="en-GB" w:eastAsia="zh-CN"/>
        </w:rPr>
        <w:t>.</w:t>
      </w:r>
    </w:p>
    <w:p w14:paraId="1CA8B41F" w14:textId="1AD6E60C" w:rsidR="008E0366" w:rsidRPr="00C93528" w:rsidRDefault="005B02DB" w:rsidP="008E0366">
      <w:pPr>
        <w:pStyle w:val="ListParagraph"/>
        <w:numPr>
          <w:ilvl w:val="1"/>
          <w:numId w:val="19"/>
        </w:numPr>
        <w:adjustRightInd w:val="0"/>
        <w:snapToGrid w:val="0"/>
        <w:spacing w:before="60" w:after="120"/>
        <w:ind w:leftChars="0"/>
        <w:rPr>
          <w:rFonts w:ascii="Times New Roman" w:hAnsi="Times New Roman"/>
          <w:sz w:val="22"/>
        </w:rPr>
      </w:pPr>
      <w:r w:rsidRPr="005B02DB">
        <w:rPr>
          <w:rFonts w:ascii="Times New Roman" w:hAnsi="Times New Roman"/>
          <w:sz w:val="22"/>
        </w:rPr>
        <w:t>Sync raster applicability</w:t>
      </w:r>
      <w:r w:rsidR="009B6F58" w:rsidRPr="00C93528">
        <w:rPr>
          <w:rFonts w:ascii="Times New Roman" w:hAnsi="Times New Roman"/>
          <w:sz w:val="22"/>
        </w:rPr>
        <w:t>:</w:t>
      </w:r>
    </w:p>
    <w:p w14:paraId="5C1D8952" w14:textId="77777777" w:rsidR="005B02DB" w:rsidRPr="005B02DB" w:rsidRDefault="005B02DB" w:rsidP="005B02DB">
      <w:pPr>
        <w:pStyle w:val="ListParagraph"/>
        <w:numPr>
          <w:ilvl w:val="2"/>
          <w:numId w:val="19"/>
        </w:numPr>
        <w:snapToGrid w:val="0"/>
        <w:spacing w:before="60" w:after="120"/>
        <w:ind w:leftChars="0"/>
        <w:rPr>
          <w:rFonts w:ascii="Times New Roman" w:hAnsi="Times New Roman"/>
          <w:sz w:val="22"/>
        </w:rPr>
      </w:pPr>
      <w:r w:rsidRPr="005B02DB">
        <w:rPr>
          <w:rFonts w:ascii="Times New Roman" w:hAnsi="Times New Roman"/>
          <w:sz w:val="22"/>
        </w:rPr>
        <w:t xml:space="preserve">For band n100 </w:t>
      </w:r>
    </w:p>
    <w:p w14:paraId="7429F1B1" w14:textId="77777777" w:rsidR="005B02DB" w:rsidRPr="005B02DB" w:rsidRDefault="005B02DB" w:rsidP="005B02DB">
      <w:pPr>
        <w:pStyle w:val="ListParagraph"/>
        <w:numPr>
          <w:ilvl w:val="3"/>
          <w:numId w:val="19"/>
        </w:numPr>
        <w:snapToGrid w:val="0"/>
        <w:spacing w:before="60" w:after="120"/>
        <w:ind w:leftChars="0"/>
        <w:rPr>
          <w:rFonts w:ascii="Times New Roman" w:hAnsi="Times New Roman"/>
          <w:sz w:val="22"/>
        </w:rPr>
      </w:pPr>
      <w:r w:rsidRPr="005B02DB">
        <w:rPr>
          <w:rFonts w:ascii="Times New Roman" w:hAnsi="Times New Roman"/>
          <w:sz w:val="22"/>
        </w:rPr>
        <w:t>SCell with 12 PRB transmission bandwidth configuration within 3 MHz channel can be configured only with SS Block frequency position same as defined in TS 38.101-1 Table 5.4.3.1-3</w:t>
      </w:r>
    </w:p>
    <w:p w14:paraId="082A0A84" w14:textId="77777777" w:rsidR="005B02DB" w:rsidRPr="005B02DB" w:rsidRDefault="005B02DB" w:rsidP="005B02DB">
      <w:pPr>
        <w:pStyle w:val="ListParagraph"/>
        <w:numPr>
          <w:ilvl w:val="3"/>
          <w:numId w:val="19"/>
        </w:numPr>
        <w:snapToGrid w:val="0"/>
        <w:spacing w:before="60" w:after="120"/>
        <w:ind w:leftChars="0"/>
        <w:rPr>
          <w:rFonts w:ascii="Times New Roman" w:hAnsi="Times New Roman"/>
          <w:sz w:val="22"/>
        </w:rPr>
      </w:pPr>
      <w:r w:rsidRPr="005B02DB">
        <w:rPr>
          <w:rFonts w:ascii="Times New Roman" w:hAnsi="Times New Roman"/>
          <w:sz w:val="22"/>
        </w:rPr>
        <w:t>SCell with 20 PRB transmission bandwidth configuration within 5 MHz channel can be configured only with SS Block frequency position same as defined in TS 38.101-1 Table 5.4.3.1-3</w:t>
      </w:r>
    </w:p>
    <w:p w14:paraId="4FE21D21" w14:textId="77777777" w:rsidR="005B02DB" w:rsidRPr="005B02DB" w:rsidRDefault="005B02DB" w:rsidP="005B02DB">
      <w:pPr>
        <w:pStyle w:val="ListParagraph"/>
        <w:numPr>
          <w:ilvl w:val="3"/>
          <w:numId w:val="19"/>
        </w:numPr>
        <w:snapToGrid w:val="0"/>
        <w:spacing w:before="60" w:after="120"/>
        <w:ind w:leftChars="0"/>
        <w:rPr>
          <w:rFonts w:ascii="Times New Roman" w:hAnsi="Times New Roman"/>
          <w:sz w:val="22"/>
        </w:rPr>
      </w:pPr>
      <w:r w:rsidRPr="005B02DB">
        <w:rPr>
          <w:rFonts w:ascii="Times New Roman" w:hAnsi="Times New Roman"/>
          <w:sz w:val="22"/>
        </w:rPr>
        <w:t>Whether and how to capture the respective notes in the specification can be decided subject to the decisions on UE capability signaling in the WI RF maintenance stage.</w:t>
      </w:r>
    </w:p>
    <w:p w14:paraId="30845727" w14:textId="77777777" w:rsidR="005B02DB" w:rsidRPr="005B02DB" w:rsidRDefault="005B02DB" w:rsidP="005B02DB">
      <w:pPr>
        <w:pStyle w:val="ListParagraph"/>
        <w:numPr>
          <w:ilvl w:val="4"/>
          <w:numId w:val="19"/>
        </w:numPr>
        <w:snapToGrid w:val="0"/>
        <w:spacing w:before="60" w:after="120"/>
        <w:ind w:leftChars="0"/>
        <w:rPr>
          <w:rFonts w:ascii="Times New Roman" w:hAnsi="Times New Roman"/>
          <w:sz w:val="22"/>
        </w:rPr>
      </w:pPr>
      <w:r w:rsidRPr="005B02DB">
        <w:rPr>
          <w:rFonts w:ascii="Times New Roman" w:hAnsi="Times New Roman"/>
          <w:sz w:val="22"/>
        </w:rPr>
        <w:t>The candidate CR text</w:t>
      </w:r>
    </w:p>
    <w:p w14:paraId="601036AD" w14:textId="77777777" w:rsidR="005B02DB" w:rsidRPr="005B02DB" w:rsidRDefault="005B02DB" w:rsidP="005B02DB">
      <w:pPr>
        <w:pStyle w:val="ListParagraph"/>
        <w:numPr>
          <w:ilvl w:val="5"/>
          <w:numId w:val="19"/>
        </w:numPr>
        <w:snapToGrid w:val="0"/>
        <w:spacing w:before="60" w:after="120"/>
        <w:ind w:leftChars="0"/>
        <w:rPr>
          <w:rFonts w:ascii="Times New Roman" w:hAnsi="Times New Roman"/>
          <w:sz w:val="22"/>
        </w:rPr>
      </w:pPr>
      <w:r w:rsidRPr="005B02DB">
        <w:rPr>
          <w:rFonts w:ascii="Times New Roman" w:hAnsi="Times New Roman"/>
          <w:sz w:val="22"/>
        </w:rPr>
        <w:t>Option 1: “SCell with 12 PRB transmission bandwidth configuration within 3 MHz channel bandwidth or 20 PRB transmission bandwidth configuration within 5 MHz channel bandwidth can be configured only in band n100 with SS Block frequency position defined in Table 5.4.3.1-3.”</w:t>
      </w:r>
    </w:p>
    <w:p w14:paraId="61C05BB1" w14:textId="690E7DEF" w:rsidR="009B6F58" w:rsidRPr="00C93528" w:rsidRDefault="005B02DB" w:rsidP="005B02DB">
      <w:pPr>
        <w:pStyle w:val="ListParagraph"/>
        <w:numPr>
          <w:ilvl w:val="5"/>
          <w:numId w:val="19"/>
        </w:numPr>
        <w:adjustRightInd w:val="0"/>
        <w:snapToGrid w:val="0"/>
        <w:spacing w:before="60" w:after="120"/>
        <w:ind w:leftChars="0"/>
        <w:rPr>
          <w:rFonts w:ascii="Times New Roman" w:hAnsi="Times New Roman"/>
          <w:sz w:val="22"/>
        </w:rPr>
      </w:pPr>
      <w:r w:rsidRPr="005B02DB">
        <w:rPr>
          <w:rFonts w:ascii="Times New Roman" w:hAnsi="Times New Roman"/>
          <w:sz w:val="22"/>
        </w:rPr>
        <w:t>Other options not precluded</w:t>
      </w:r>
    </w:p>
    <w:p w14:paraId="12547E95" w14:textId="619BF079" w:rsidR="00025071" w:rsidRPr="00711E08" w:rsidRDefault="00025071" w:rsidP="0002507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 xml:space="preserve">Big </w:t>
      </w:r>
      <w:proofErr w:type="spellStart"/>
      <w:r>
        <w:rPr>
          <w:rFonts w:ascii="Times New Roman" w:hAnsi="Times New Roman"/>
          <w:sz w:val="22"/>
        </w:rPr>
        <w:t>draftCR</w:t>
      </w:r>
      <w:proofErr w:type="spellEnd"/>
      <w:r>
        <w:rPr>
          <w:rFonts w:ascii="Times New Roman" w:hAnsi="Times New Roman"/>
          <w:sz w:val="22"/>
        </w:rPr>
        <w:t xml:space="preserve"> for less than 5MHz UE RF requirements in Rel-19 was endorsed in R4-2414319.</w:t>
      </w:r>
    </w:p>
    <w:p w14:paraId="12D7E75A" w14:textId="57CF8F28" w:rsidR="005D0DC0" w:rsidRDefault="005D0DC0" w:rsidP="005D0DC0">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w:t>
      </w:r>
      <w:r w:rsidR="0099099B">
        <w:rPr>
          <w:rFonts w:ascii="Times New Roman" w:hAnsi="Times New Roman"/>
          <w:sz w:val="22"/>
        </w:rPr>
        <w:t xml:space="preserve"> </w:t>
      </w:r>
      <w:r w:rsidR="0099099B" w:rsidRPr="00C93528">
        <w:rPr>
          <w:rFonts w:ascii="Times New Roman" w:hAnsi="Times New Roman"/>
          <w:sz w:val="22"/>
        </w:rPr>
        <w:t xml:space="preserve">agreements for </w:t>
      </w:r>
      <w:r w:rsidR="0099099B">
        <w:rPr>
          <w:rFonts w:ascii="Times New Roman" w:hAnsi="Times New Roman"/>
          <w:sz w:val="22"/>
        </w:rPr>
        <w:t>RRM</w:t>
      </w:r>
      <w:r w:rsidR="0099099B" w:rsidRPr="00C93528">
        <w:rPr>
          <w:rFonts w:ascii="Times New Roman" w:hAnsi="Times New Roman"/>
          <w:sz w:val="22"/>
        </w:rPr>
        <w:t xml:space="preserve"> requirements for inter-band NR CA/DC with less than 5MHz CBW</w:t>
      </w:r>
      <w:r w:rsidR="00414DE2">
        <w:rPr>
          <w:rFonts w:ascii="Times New Roman" w:hAnsi="Times New Roman"/>
          <w:sz w:val="22"/>
        </w:rPr>
        <w:t xml:space="preserve"> are shown below</w:t>
      </w:r>
      <w:r w:rsidRPr="00C93528">
        <w:rPr>
          <w:rFonts w:ascii="Times New Roman" w:hAnsi="Times New Roman"/>
          <w:sz w:val="22"/>
        </w:rPr>
        <w:t xml:space="preserve"> (R4-240662</w:t>
      </w:r>
      <w:r w:rsidR="00414DE2">
        <w:rPr>
          <w:rFonts w:ascii="Times New Roman" w:hAnsi="Times New Roman"/>
          <w:sz w:val="22"/>
        </w:rPr>
        <w:t>4</w:t>
      </w:r>
      <w:r w:rsidRPr="00C93528">
        <w:rPr>
          <w:rFonts w:ascii="Times New Roman" w:hAnsi="Times New Roman"/>
          <w:sz w:val="22"/>
        </w:rPr>
        <w:t>):</w:t>
      </w:r>
    </w:p>
    <w:p w14:paraId="1CBEDEAA" w14:textId="7146CA04" w:rsidR="00414DE2" w:rsidRDefault="00E27786" w:rsidP="00414DE2">
      <w:pPr>
        <w:pStyle w:val="ListParagraph"/>
        <w:numPr>
          <w:ilvl w:val="1"/>
          <w:numId w:val="19"/>
        </w:numPr>
        <w:snapToGrid w:val="0"/>
        <w:spacing w:before="60" w:after="120"/>
        <w:ind w:leftChars="0"/>
        <w:rPr>
          <w:rFonts w:ascii="Times New Roman" w:hAnsi="Times New Roman"/>
          <w:sz w:val="22"/>
        </w:rPr>
      </w:pPr>
      <w:r>
        <w:rPr>
          <w:rFonts w:ascii="Times New Roman" w:hAnsi="Times New Roman"/>
          <w:sz w:val="22"/>
        </w:rPr>
        <w:t>Workplan</w:t>
      </w:r>
      <w:r w:rsidR="0067608B">
        <w:rPr>
          <w:rFonts w:ascii="Times New Roman" w:hAnsi="Times New Roman"/>
          <w:sz w:val="22"/>
        </w:rPr>
        <w:t xml:space="preserve"> for RRM scope</w:t>
      </w:r>
      <w:r w:rsidR="000D0537">
        <w:rPr>
          <w:rFonts w:ascii="Times New Roman" w:hAnsi="Times New Roman"/>
          <w:sz w:val="22"/>
        </w:rPr>
        <w:t xml:space="preserve"> is endorsed:</w:t>
      </w:r>
    </w:p>
    <w:tbl>
      <w:tblPr>
        <w:tblStyle w:val="TableGrid1"/>
        <w:tblW w:w="7588" w:type="dxa"/>
        <w:jc w:val="center"/>
        <w:tblInd w:w="0" w:type="dxa"/>
        <w:tblLook w:val="04A0" w:firstRow="1" w:lastRow="0" w:firstColumn="1" w:lastColumn="0" w:noHBand="0" w:noVBand="1"/>
      </w:tblPr>
      <w:tblGrid>
        <w:gridCol w:w="1885"/>
        <w:gridCol w:w="5703"/>
      </w:tblGrid>
      <w:tr w:rsidR="000D0537" w:rsidRPr="000D0537" w14:paraId="495E48AD" w14:textId="77777777" w:rsidTr="00025071">
        <w:trPr>
          <w:jc w:val="center"/>
        </w:trPr>
        <w:tc>
          <w:tcPr>
            <w:tcW w:w="1885" w:type="dxa"/>
            <w:tcBorders>
              <w:top w:val="single" w:sz="4" w:space="0" w:color="auto"/>
              <w:left w:val="single" w:sz="4" w:space="0" w:color="auto"/>
              <w:bottom w:val="single" w:sz="4" w:space="0" w:color="auto"/>
              <w:right w:val="single" w:sz="4" w:space="0" w:color="auto"/>
            </w:tcBorders>
            <w:hideMark/>
          </w:tcPr>
          <w:p w14:paraId="28B701A2" w14:textId="77777777" w:rsidR="000D0537" w:rsidRPr="000D0537" w:rsidRDefault="000D0537" w:rsidP="000D0537">
            <w:pPr>
              <w:rPr>
                <w:rFonts w:eastAsia="SimSun"/>
                <w:lang w:eastAsia="en-US"/>
              </w:rPr>
            </w:pPr>
            <w:r w:rsidRPr="000D0537">
              <w:rPr>
                <w:rFonts w:eastAsia="SimSun"/>
                <w:lang w:eastAsia="en-US"/>
              </w:rPr>
              <w:t>Meeting</w:t>
            </w:r>
          </w:p>
        </w:tc>
        <w:tc>
          <w:tcPr>
            <w:tcW w:w="5703" w:type="dxa"/>
            <w:tcBorders>
              <w:top w:val="single" w:sz="4" w:space="0" w:color="auto"/>
              <w:left w:val="single" w:sz="4" w:space="0" w:color="auto"/>
              <w:bottom w:val="single" w:sz="4" w:space="0" w:color="auto"/>
              <w:right w:val="single" w:sz="4" w:space="0" w:color="auto"/>
            </w:tcBorders>
            <w:hideMark/>
          </w:tcPr>
          <w:p w14:paraId="0FC666B1" w14:textId="77777777" w:rsidR="000D0537" w:rsidRPr="000D0537" w:rsidRDefault="000D0537" w:rsidP="000D0537">
            <w:pPr>
              <w:rPr>
                <w:rFonts w:eastAsia="SimSun"/>
                <w:lang w:eastAsia="en-US"/>
              </w:rPr>
            </w:pPr>
            <w:r w:rsidRPr="000D0537">
              <w:rPr>
                <w:rFonts w:eastAsia="SimSun"/>
                <w:lang w:eastAsia="en-US"/>
              </w:rPr>
              <w:t>RRM</w:t>
            </w:r>
          </w:p>
        </w:tc>
      </w:tr>
      <w:tr w:rsidR="000D0537" w:rsidRPr="000D0537" w14:paraId="63E01E8C" w14:textId="77777777" w:rsidTr="00025071">
        <w:trPr>
          <w:jc w:val="center"/>
        </w:trPr>
        <w:tc>
          <w:tcPr>
            <w:tcW w:w="1885" w:type="dxa"/>
            <w:tcBorders>
              <w:top w:val="single" w:sz="4" w:space="0" w:color="auto"/>
              <w:left w:val="single" w:sz="4" w:space="0" w:color="auto"/>
              <w:bottom w:val="single" w:sz="4" w:space="0" w:color="auto"/>
              <w:right w:val="single" w:sz="4" w:space="0" w:color="auto"/>
            </w:tcBorders>
            <w:hideMark/>
          </w:tcPr>
          <w:p w14:paraId="4116ED6A" w14:textId="77777777" w:rsidR="000D0537" w:rsidRPr="000D0537" w:rsidRDefault="000D0537" w:rsidP="000D0537">
            <w:pPr>
              <w:rPr>
                <w:rFonts w:eastAsia="SimSun"/>
                <w:lang w:eastAsia="en-US"/>
              </w:rPr>
            </w:pPr>
            <w:r w:rsidRPr="000D0537">
              <w:rPr>
                <w:rFonts w:eastAsia="SimSun"/>
                <w:lang w:eastAsia="en-US"/>
              </w:rPr>
              <w:t>RAN4#112</w:t>
            </w:r>
          </w:p>
          <w:p w14:paraId="279EC9CF" w14:textId="77777777" w:rsidR="000D0537" w:rsidRPr="000D0537" w:rsidRDefault="000D0537" w:rsidP="000D0537">
            <w:pPr>
              <w:rPr>
                <w:rFonts w:eastAsia="SimSun"/>
                <w:lang w:eastAsia="en-US"/>
              </w:rPr>
            </w:pPr>
            <w:r w:rsidRPr="000D0537">
              <w:rPr>
                <w:rFonts w:eastAsia="SimSun"/>
                <w:lang w:eastAsia="en-US"/>
              </w:rPr>
              <w:t>Aug’24</w:t>
            </w:r>
          </w:p>
        </w:tc>
        <w:tc>
          <w:tcPr>
            <w:tcW w:w="5703" w:type="dxa"/>
            <w:tcBorders>
              <w:top w:val="single" w:sz="4" w:space="0" w:color="auto"/>
              <w:left w:val="single" w:sz="4" w:space="0" w:color="auto"/>
              <w:bottom w:val="single" w:sz="4" w:space="0" w:color="auto"/>
              <w:right w:val="single" w:sz="4" w:space="0" w:color="auto"/>
            </w:tcBorders>
          </w:tcPr>
          <w:p w14:paraId="11B0DCEC" w14:textId="77777777" w:rsidR="000D0537" w:rsidRPr="000D0537" w:rsidRDefault="000D0537" w:rsidP="000D0537">
            <w:pPr>
              <w:rPr>
                <w:rFonts w:eastAsia="SimSun"/>
                <w:lang w:eastAsia="en-US"/>
              </w:rPr>
            </w:pPr>
            <w:r w:rsidRPr="000D0537">
              <w:rPr>
                <w:rFonts w:eastAsia="SimSun"/>
                <w:lang w:eastAsia="en-US"/>
              </w:rPr>
              <w:t xml:space="preserve">Discussions on </w:t>
            </w:r>
          </w:p>
          <w:p w14:paraId="49181197"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t xml:space="preserve">Scope of RRM requirements for </w:t>
            </w:r>
            <w:proofErr w:type="spellStart"/>
            <w:r w:rsidRPr="000D0537">
              <w:rPr>
                <w:rFonts w:eastAsia="MS Mincho"/>
                <w:lang w:eastAsia="en-US"/>
              </w:rPr>
              <w:t>PSCell</w:t>
            </w:r>
            <w:proofErr w:type="spellEnd"/>
            <w:r w:rsidRPr="000D0537">
              <w:rPr>
                <w:rFonts w:eastAsia="MS Mincho"/>
                <w:lang w:eastAsia="en-US"/>
              </w:rPr>
              <w:t>/SCell operating with 3MHz channel bandwidth</w:t>
            </w:r>
          </w:p>
          <w:p w14:paraId="13B5BC89" w14:textId="77777777" w:rsidR="000D0537" w:rsidRPr="000D0537" w:rsidRDefault="000D0537" w:rsidP="000D0537">
            <w:pPr>
              <w:spacing w:after="0"/>
              <w:rPr>
                <w:rFonts w:eastAsia="SimSun"/>
                <w:lang w:eastAsia="en-US"/>
              </w:rPr>
            </w:pPr>
            <w:r w:rsidRPr="000D0537">
              <w:rPr>
                <w:rFonts w:eastAsia="SimSun"/>
                <w:lang w:eastAsia="en-US"/>
              </w:rPr>
              <w:t>Agreements on</w:t>
            </w:r>
          </w:p>
          <w:p w14:paraId="3E0E94CF"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t>Scope of RRM requirements</w:t>
            </w:r>
          </w:p>
          <w:p w14:paraId="506F9626" w14:textId="77777777" w:rsidR="000D0537" w:rsidRPr="000D0537" w:rsidRDefault="000D0537" w:rsidP="000D0537">
            <w:pPr>
              <w:spacing w:after="0"/>
              <w:rPr>
                <w:rFonts w:eastAsia="SimSun"/>
                <w:lang w:eastAsia="en-US"/>
              </w:rPr>
            </w:pPr>
          </w:p>
        </w:tc>
      </w:tr>
      <w:tr w:rsidR="000D0537" w:rsidRPr="000D0537" w14:paraId="372C86B8" w14:textId="77777777" w:rsidTr="00025071">
        <w:trPr>
          <w:jc w:val="center"/>
        </w:trPr>
        <w:tc>
          <w:tcPr>
            <w:tcW w:w="1885" w:type="dxa"/>
            <w:tcBorders>
              <w:top w:val="single" w:sz="4" w:space="0" w:color="auto"/>
              <w:left w:val="single" w:sz="4" w:space="0" w:color="auto"/>
              <w:bottom w:val="single" w:sz="4" w:space="0" w:color="auto"/>
              <w:right w:val="single" w:sz="4" w:space="0" w:color="auto"/>
            </w:tcBorders>
            <w:hideMark/>
          </w:tcPr>
          <w:p w14:paraId="2800CC88" w14:textId="77777777" w:rsidR="000D0537" w:rsidRPr="000D0537" w:rsidRDefault="000D0537" w:rsidP="000D0537">
            <w:pPr>
              <w:rPr>
                <w:rFonts w:eastAsia="SimSun"/>
                <w:lang w:eastAsia="en-US"/>
              </w:rPr>
            </w:pPr>
            <w:r w:rsidRPr="000D0537">
              <w:rPr>
                <w:rFonts w:eastAsia="SimSun"/>
                <w:lang w:eastAsia="en-US"/>
              </w:rPr>
              <w:t>RAN4#112bis</w:t>
            </w:r>
          </w:p>
          <w:p w14:paraId="41B357EB" w14:textId="77777777" w:rsidR="000D0537" w:rsidRPr="000D0537" w:rsidRDefault="000D0537" w:rsidP="000D0537">
            <w:pPr>
              <w:rPr>
                <w:rFonts w:eastAsia="SimSun"/>
                <w:lang w:eastAsia="en-US"/>
              </w:rPr>
            </w:pPr>
            <w:r w:rsidRPr="000D0537">
              <w:rPr>
                <w:rFonts w:eastAsia="SimSun"/>
                <w:lang w:eastAsia="en-US"/>
              </w:rPr>
              <w:t xml:space="preserve">Oct’24 </w:t>
            </w:r>
          </w:p>
        </w:tc>
        <w:tc>
          <w:tcPr>
            <w:tcW w:w="5703" w:type="dxa"/>
            <w:tcBorders>
              <w:top w:val="single" w:sz="4" w:space="0" w:color="auto"/>
              <w:left w:val="single" w:sz="4" w:space="0" w:color="auto"/>
              <w:bottom w:val="single" w:sz="4" w:space="0" w:color="auto"/>
              <w:right w:val="single" w:sz="4" w:space="0" w:color="auto"/>
            </w:tcBorders>
          </w:tcPr>
          <w:p w14:paraId="1840BC66" w14:textId="77777777" w:rsidR="000D0537" w:rsidRPr="000D0537" w:rsidRDefault="000D0537" w:rsidP="000D0537">
            <w:pPr>
              <w:rPr>
                <w:rFonts w:eastAsia="SimSun"/>
                <w:lang w:eastAsia="en-US"/>
              </w:rPr>
            </w:pPr>
            <w:r w:rsidRPr="000D0537">
              <w:rPr>
                <w:rFonts w:eastAsia="SimSun"/>
                <w:lang w:eastAsia="en-US"/>
              </w:rPr>
              <w:t>Discussions on</w:t>
            </w:r>
          </w:p>
          <w:p w14:paraId="0688495C"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lastRenderedPageBreak/>
              <w:t xml:space="preserve">RRM requirements for </w:t>
            </w:r>
            <w:proofErr w:type="spellStart"/>
            <w:r w:rsidRPr="000D0537">
              <w:rPr>
                <w:rFonts w:eastAsia="MS Mincho"/>
                <w:lang w:eastAsia="en-US"/>
              </w:rPr>
              <w:t>PSCell</w:t>
            </w:r>
            <w:proofErr w:type="spellEnd"/>
            <w:r w:rsidRPr="000D0537">
              <w:rPr>
                <w:rFonts w:eastAsia="MS Mincho"/>
                <w:lang w:eastAsia="en-US"/>
              </w:rPr>
              <w:t>/SCell operating with 3MHz channel bandwidth</w:t>
            </w:r>
          </w:p>
          <w:p w14:paraId="3572F9A8"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t xml:space="preserve">Possible </w:t>
            </w:r>
            <w:proofErr w:type="spellStart"/>
            <w:r w:rsidRPr="000D0537">
              <w:rPr>
                <w:rFonts w:eastAsia="MS Mincho"/>
                <w:lang w:eastAsia="en-US"/>
              </w:rPr>
              <w:t>draftCR</w:t>
            </w:r>
            <w:proofErr w:type="spellEnd"/>
            <w:r w:rsidRPr="000D0537">
              <w:rPr>
                <w:rFonts w:eastAsia="MS Mincho"/>
                <w:lang w:eastAsia="en-US"/>
              </w:rPr>
              <w:t xml:space="preserve"> contents</w:t>
            </w:r>
          </w:p>
          <w:p w14:paraId="3BE0587D" w14:textId="77777777" w:rsidR="000D0537" w:rsidRPr="000D0537" w:rsidRDefault="000D0537" w:rsidP="000D0537">
            <w:pPr>
              <w:rPr>
                <w:rFonts w:eastAsia="SimSun"/>
                <w:lang w:eastAsia="en-US"/>
              </w:rPr>
            </w:pPr>
            <w:r w:rsidRPr="000D0537">
              <w:rPr>
                <w:rFonts w:eastAsia="SimSun"/>
                <w:lang w:eastAsia="en-US"/>
              </w:rPr>
              <w:t>Agreements on</w:t>
            </w:r>
          </w:p>
          <w:p w14:paraId="28AF7ECA"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t xml:space="preserve">RRM requirements for </w:t>
            </w:r>
            <w:proofErr w:type="spellStart"/>
            <w:r w:rsidRPr="000D0537">
              <w:rPr>
                <w:rFonts w:eastAsia="MS Mincho"/>
                <w:lang w:eastAsia="en-US"/>
              </w:rPr>
              <w:t>PSCell</w:t>
            </w:r>
            <w:proofErr w:type="spellEnd"/>
            <w:r w:rsidRPr="000D0537">
              <w:rPr>
                <w:rFonts w:eastAsia="MS Mincho"/>
                <w:lang w:eastAsia="en-US"/>
              </w:rPr>
              <w:t xml:space="preserve">/SCell operating with 3MHz channel bandwidth </w:t>
            </w:r>
          </w:p>
          <w:p w14:paraId="6F9FDAE1"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proofErr w:type="spellStart"/>
            <w:r w:rsidRPr="000D0537">
              <w:rPr>
                <w:rFonts w:eastAsia="MS Mincho"/>
                <w:lang w:eastAsia="en-US"/>
              </w:rPr>
              <w:t>draftCR</w:t>
            </w:r>
            <w:proofErr w:type="spellEnd"/>
            <w:r w:rsidRPr="000D0537">
              <w:rPr>
                <w:rFonts w:eastAsia="MS Mincho"/>
                <w:lang w:eastAsia="en-US"/>
              </w:rPr>
              <w:t xml:space="preserve"> contents</w:t>
            </w:r>
          </w:p>
          <w:p w14:paraId="629CDF39" w14:textId="77777777" w:rsidR="000D0537" w:rsidRPr="000D0537" w:rsidRDefault="000D0537" w:rsidP="000D0537">
            <w:pPr>
              <w:spacing w:after="0"/>
              <w:rPr>
                <w:rFonts w:eastAsia="SimSun"/>
                <w:lang w:eastAsia="en-US"/>
              </w:rPr>
            </w:pPr>
          </w:p>
        </w:tc>
      </w:tr>
      <w:tr w:rsidR="000D0537" w:rsidRPr="000D0537" w14:paraId="1595DBD8" w14:textId="77777777" w:rsidTr="00025071">
        <w:trPr>
          <w:jc w:val="center"/>
        </w:trPr>
        <w:tc>
          <w:tcPr>
            <w:tcW w:w="1885" w:type="dxa"/>
            <w:tcBorders>
              <w:top w:val="single" w:sz="4" w:space="0" w:color="auto"/>
              <w:left w:val="single" w:sz="4" w:space="0" w:color="auto"/>
              <w:bottom w:val="single" w:sz="4" w:space="0" w:color="auto"/>
              <w:right w:val="single" w:sz="4" w:space="0" w:color="auto"/>
            </w:tcBorders>
            <w:hideMark/>
          </w:tcPr>
          <w:p w14:paraId="423901BB" w14:textId="77777777" w:rsidR="000D0537" w:rsidRPr="000D0537" w:rsidRDefault="000D0537" w:rsidP="000D0537">
            <w:pPr>
              <w:rPr>
                <w:rFonts w:eastAsia="SimSun"/>
                <w:lang w:eastAsia="en-US"/>
              </w:rPr>
            </w:pPr>
            <w:r w:rsidRPr="000D0537">
              <w:rPr>
                <w:rFonts w:eastAsia="SimSun"/>
                <w:lang w:eastAsia="en-US"/>
              </w:rPr>
              <w:lastRenderedPageBreak/>
              <w:t>RAN4#113</w:t>
            </w:r>
          </w:p>
          <w:p w14:paraId="20044850" w14:textId="77777777" w:rsidR="000D0537" w:rsidRPr="000D0537" w:rsidRDefault="000D0537" w:rsidP="000D0537">
            <w:pPr>
              <w:rPr>
                <w:rFonts w:eastAsia="SimSun"/>
                <w:lang w:eastAsia="en-US"/>
              </w:rPr>
            </w:pPr>
            <w:r w:rsidRPr="000D0537">
              <w:rPr>
                <w:rFonts w:eastAsia="SimSun"/>
                <w:lang w:eastAsia="en-US"/>
              </w:rPr>
              <w:t>Nov’24</w:t>
            </w:r>
          </w:p>
        </w:tc>
        <w:tc>
          <w:tcPr>
            <w:tcW w:w="5703" w:type="dxa"/>
            <w:tcBorders>
              <w:top w:val="single" w:sz="4" w:space="0" w:color="auto"/>
              <w:left w:val="single" w:sz="4" w:space="0" w:color="auto"/>
              <w:bottom w:val="single" w:sz="4" w:space="0" w:color="auto"/>
              <w:right w:val="single" w:sz="4" w:space="0" w:color="auto"/>
            </w:tcBorders>
          </w:tcPr>
          <w:p w14:paraId="5F56F5AF" w14:textId="77777777" w:rsidR="000D0537" w:rsidRPr="000D0537" w:rsidRDefault="000D0537" w:rsidP="000D0537">
            <w:pPr>
              <w:rPr>
                <w:rFonts w:eastAsia="SimSun"/>
                <w:lang w:eastAsia="en-US"/>
              </w:rPr>
            </w:pPr>
            <w:r w:rsidRPr="000D0537">
              <w:rPr>
                <w:rFonts w:eastAsia="SimSun"/>
                <w:lang w:eastAsia="en-US"/>
              </w:rPr>
              <w:t>Discussions on</w:t>
            </w:r>
          </w:p>
          <w:p w14:paraId="261C2580"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t xml:space="preserve">(continued) RRM requirements for </w:t>
            </w:r>
            <w:proofErr w:type="spellStart"/>
            <w:r w:rsidRPr="000D0537">
              <w:rPr>
                <w:rFonts w:eastAsia="MS Mincho"/>
                <w:lang w:eastAsia="en-US"/>
              </w:rPr>
              <w:t>PSCell</w:t>
            </w:r>
            <w:proofErr w:type="spellEnd"/>
            <w:r w:rsidRPr="000D0537">
              <w:rPr>
                <w:rFonts w:eastAsia="MS Mincho"/>
                <w:lang w:eastAsia="en-US"/>
              </w:rPr>
              <w:t>/SCell operating with 3MHz channel bandwidth</w:t>
            </w:r>
          </w:p>
          <w:p w14:paraId="20D75AB2"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t>CR contents</w:t>
            </w:r>
          </w:p>
          <w:p w14:paraId="4001DFE7" w14:textId="77777777" w:rsidR="000D0537" w:rsidRPr="000D0537" w:rsidRDefault="000D0537" w:rsidP="000D0537">
            <w:pPr>
              <w:rPr>
                <w:rFonts w:eastAsia="SimSun"/>
                <w:lang w:eastAsia="en-US"/>
              </w:rPr>
            </w:pPr>
            <w:r w:rsidRPr="000D0537">
              <w:rPr>
                <w:rFonts w:eastAsia="SimSun"/>
                <w:lang w:eastAsia="en-US"/>
              </w:rPr>
              <w:t>Agreements on</w:t>
            </w:r>
          </w:p>
          <w:p w14:paraId="22F76F5F"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t xml:space="preserve">RRM requirements for </w:t>
            </w:r>
            <w:proofErr w:type="spellStart"/>
            <w:r w:rsidRPr="000D0537">
              <w:rPr>
                <w:rFonts w:eastAsia="MS Mincho"/>
                <w:lang w:eastAsia="en-US"/>
              </w:rPr>
              <w:t>PSCell</w:t>
            </w:r>
            <w:proofErr w:type="spellEnd"/>
            <w:r w:rsidRPr="000D0537">
              <w:rPr>
                <w:rFonts w:eastAsia="MS Mincho"/>
                <w:lang w:eastAsia="en-US"/>
              </w:rPr>
              <w:t>/SCell operating with 3MHz channel bandwidth</w:t>
            </w:r>
          </w:p>
          <w:p w14:paraId="09785546" w14:textId="77777777" w:rsidR="000D0537" w:rsidRPr="000D0537" w:rsidRDefault="000D0537" w:rsidP="000D0537">
            <w:pPr>
              <w:numPr>
                <w:ilvl w:val="0"/>
                <w:numId w:val="28"/>
              </w:numPr>
              <w:overflowPunct/>
              <w:autoSpaceDE/>
              <w:adjustRightInd/>
              <w:spacing w:after="0"/>
              <w:contextualSpacing/>
              <w:textAlignment w:val="auto"/>
              <w:rPr>
                <w:rFonts w:eastAsia="MS Mincho"/>
                <w:lang w:eastAsia="en-US"/>
              </w:rPr>
            </w:pPr>
            <w:r w:rsidRPr="000D0537">
              <w:rPr>
                <w:rFonts w:eastAsia="MS Mincho"/>
                <w:lang w:eastAsia="en-US"/>
              </w:rPr>
              <w:t>CR contents</w:t>
            </w:r>
          </w:p>
          <w:p w14:paraId="686C1606" w14:textId="77777777" w:rsidR="000D0537" w:rsidRPr="000D0537" w:rsidRDefault="000D0537" w:rsidP="000D0537">
            <w:pPr>
              <w:spacing w:after="0"/>
              <w:rPr>
                <w:rFonts w:eastAsia="SimSun"/>
                <w:lang w:eastAsia="en-US"/>
              </w:rPr>
            </w:pPr>
          </w:p>
        </w:tc>
      </w:tr>
    </w:tbl>
    <w:p w14:paraId="27D53009" w14:textId="14D6DCF7" w:rsidR="00414DE2" w:rsidRDefault="00687986" w:rsidP="00414DE2">
      <w:pPr>
        <w:pStyle w:val="ListParagraph"/>
        <w:numPr>
          <w:ilvl w:val="1"/>
          <w:numId w:val="19"/>
        </w:numPr>
        <w:adjustRightInd w:val="0"/>
        <w:snapToGrid w:val="0"/>
        <w:spacing w:before="60" w:after="120"/>
        <w:ind w:leftChars="0"/>
        <w:rPr>
          <w:rFonts w:ascii="Times New Roman" w:hAnsi="Times New Roman"/>
          <w:sz w:val="22"/>
        </w:rPr>
      </w:pPr>
      <w:r w:rsidRPr="00687986">
        <w:rPr>
          <w:rFonts w:ascii="Times New Roman" w:hAnsi="Times New Roman"/>
          <w:sz w:val="22"/>
        </w:rPr>
        <w:t>SCell activation and deactivation delay requirements</w:t>
      </w:r>
      <w:r>
        <w:rPr>
          <w:rFonts w:ascii="Times New Roman" w:hAnsi="Times New Roman"/>
          <w:sz w:val="22"/>
        </w:rPr>
        <w:t>:</w:t>
      </w:r>
    </w:p>
    <w:p w14:paraId="3D054799" w14:textId="283DF41D" w:rsidR="00003F2F" w:rsidRPr="00003F2F" w:rsidRDefault="00003F2F" w:rsidP="00003F2F">
      <w:pPr>
        <w:pStyle w:val="ListParagraph"/>
        <w:numPr>
          <w:ilvl w:val="2"/>
          <w:numId w:val="19"/>
        </w:numPr>
        <w:adjustRightInd w:val="0"/>
        <w:snapToGrid w:val="0"/>
        <w:spacing w:before="60" w:after="120"/>
        <w:ind w:leftChars="0"/>
        <w:rPr>
          <w:rFonts w:ascii="Times New Roman" w:hAnsi="Times New Roman"/>
          <w:sz w:val="22"/>
        </w:rPr>
      </w:pPr>
      <w:r w:rsidRPr="00003F2F">
        <w:rPr>
          <w:rFonts w:ascii="Times New Roman" w:hAnsi="Times New Roman"/>
          <w:sz w:val="22"/>
          <w:lang w:val="en-GB"/>
        </w:rPr>
        <w:t>Specify new SCell activation delay requirements to support less than 5MHz bandwidth in the target SCell in FR1.</w:t>
      </w:r>
    </w:p>
    <w:p w14:paraId="7D3FD61D" w14:textId="3797E4FA" w:rsidR="00003F2F" w:rsidRDefault="00003F2F" w:rsidP="00003F2F">
      <w:pPr>
        <w:pStyle w:val="ListParagraph"/>
        <w:numPr>
          <w:ilvl w:val="2"/>
          <w:numId w:val="19"/>
        </w:numPr>
        <w:adjustRightInd w:val="0"/>
        <w:snapToGrid w:val="0"/>
        <w:spacing w:before="60" w:after="120"/>
        <w:ind w:leftChars="0"/>
        <w:rPr>
          <w:rFonts w:ascii="Times New Roman" w:hAnsi="Times New Roman"/>
          <w:sz w:val="22"/>
        </w:rPr>
      </w:pPr>
      <w:r w:rsidRPr="00003F2F">
        <w:rPr>
          <w:rFonts w:ascii="Times New Roman" w:hAnsi="Times New Roman"/>
          <w:sz w:val="22"/>
          <w:lang w:val="en-GB"/>
        </w:rPr>
        <w:t>Start from single SCell activation delay requirements.</w:t>
      </w:r>
    </w:p>
    <w:p w14:paraId="7D842466" w14:textId="5C0220B9" w:rsidR="00687986" w:rsidRDefault="00687986" w:rsidP="00414DE2">
      <w:pPr>
        <w:pStyle w:val="ListParagraph"/>
        <w:numPr>
          <w:ilvl w:val="1"/>
          <w:numId w:val="19"/>
        </w:numPr>
        <w:adjustRightInd w:val="0"/>
        <w:snapToGrid w:val="0"/>
        <w:spacing w:before="60" w:after="120"/>
        <w:ind w:leftChars="0"/>
        <w:rPr>
          <w:rFonts w:ascii="Times New Roman" w:hAnsi="Times New Roman"/>
          <w:sz w:val="22"/>
        </w:rPr>
      </w:pPr>
      <w:r w:rsidRPr="00687986">
        <w:rPr>
          <w:rFonts w:ascii="Times New Roman" w:hAnsi="Times New Roman"/>
          <w:sz w:val="22"/>
        </w:rPr>
        <w:t>Measurement requirements for deactivated SCC</w:t>
      </w:r>
      <w:r>
        <w:rPr>
          <w:rFonts w:ascii="Times New Roman" w:hAnsi="Times New Roman"/>
          <w:sz w:val="22"/>
        </w:rPr>
        <w:t>:</w:t>
      </w:r>
    </w:p>
    <w:p w14:paraId="03BD57FD" w14:textId="07F64807" w:rsidR="00003F2F" w:rsidRDefault="00003F2F" w:rsidP="00003F2F">
      <w:pPr>
        <w:pStyle w:val="ListParagraph"/>
        <w:numPr>
          <w:ilvl w:val="2"/>
          <w:numId w:val="19"/>
        </w:numPr>
        <w:adjustRightInd w:val="0"/>
        <w:snapToGrid w:val="0"/>
        <w:spacing w:before="60" w:after="120"/>
        <w:ind w:leftChars="0"/>
        <w:rPr>
          <w:rFonts w:ascii="Times New Roman" w:hAnsi="Times New Roman"/>
          <w:sz w:val="22"/>
        </w:rPr>
      </w:pPr>
      <w:r w:rsidRPr="00003F2F">
        <w:rPr>
          <w:rFonts w:ascii="Times New Roman" w:hAnsi="Times New Roman"/>
          <w:sz w:val="22"/>
          <w:lang w:val="en-GB"/>
        </w:rPr>
        <w:t>Specify SSB index identification delay requirements for UE with deactivated SCell measurements on a target cell with less than 5MHz SSB BW in FR1, taking into consideration the impacts from PBCH puncturing.</w:t>
      </w:r>
    </w:p>
    <w:p w14:paraId="31882B4A" w14:textId="25935815" w:rsidR="00687986" w:rsidRDefault="005324FC" w:rsidP="00414DE2">
      <w:pPr>
        <w:pStyle w:val="ListParagraph"/>
        <w:numPr>
          <w:ilvl w:val="1"/>
          <w:numId w:val="19"/>
        </w:numPr>
        <w:adjustRightInd w:val="0"/>
        <w:snapToGrid w:val="0"/>
        <w:spacing w:before="60" w:after="120"/>
        <w:ind w:leftChars="0"/>
        <w:rPr>
          <w:rFonts w:ascii="Times New Roman" w:hAnsi="Times New Roman"/>
          <w:sz w:val="22"/>
        </w:rPr>
      </w:pPr>
      <w:proofErr w:type="spellStart"/>
      <w:r w:rsidRPr="005324FC">
        <w:rPr>
          <w:rFonts w:ascii="Times New Roman" w:hAnsi="Times New Roman"/>
          <w:sz w:val="22"/>
        </w:rPr>
        <w:t>PSCell</w:t>
      </w:r>
      <w:proofErr w:type="spellEnd"/>
      <w:r w:rsidRPr="005324FC">
        <w:rPr>
          <w:rFonts w:ascii="Times New Roman" w:hAnsi="Times New Roman"/>
          <w:sz w:val="22"/>
        </w:rPr>
        <w:t xml:space="preserve"> addition and release, conditional </w:t>
      </w:r>
      <w:proofErr w:type="spellStart"/>
      <w:r w:rsidRPr="005324FC">
        <w:rPr>
          <w:rFonts w:ascii="Times New Roman" w:hAnsi="Times New Roman"/>
          <w:sz w:val="22"/>
        </w:rPr>
        <w:t>PSCell</w:t>
      </w:r>
      <w:proofErr w:type="spellEnd"/>
      <w:r w:rsidRPr="005324FC">
        <w:rPr>
          <w:rFonts w:ascii="Times New Roman" w:hAnsi="Times New Roman"/>
          <w:sz w:val="22"/>
        </w:rPr>
        <w:t xml:space="preserve"> addition delay requirements</w:t>
      </w:r>
      <w:r>
        <w:rPr>
          <w:rFonts w:ascii="Times New Roman" w:hAnsi="Times New Roman"/>
          <w:sz w:val="22"/>
        </w:rPr>
        <w:t>:</w:t>
      </w:r>
    </w:p>
    <w:p w14:paraId="127322E0" w14:textId="34EE7227" w:rsidR="00003F2F" w:rsidRDefault="00F95CB9" w:rsidP="00003F2F">
      <w:pPr>
        <w:pStyle w:val="ListParagraph"/>
        <w:numPr>
          <w:ilvl w:val="2"/>
          <w:numId w:val="19"/>
        </w:numPr>
        <w:adjustRightInd w:val="0"/>
        <w:snapToGrid w:val="0"/>
        <w:spacing w:before="60" w:after="120"/>
        <w:ind w:leftChars="0"/>
        <w:rPr>
          <w:rFonts w:ascii="Times New Roman" w:hAnsi="Times New Roman"/>
          <w:sz w:val="22"/>
        </w:rPr>
      </w:pPr>
      <w:r w:rsidRPr="00F95CB9">
        <w:rPr>
          <w:rFonts w:ascii="Times New Roman" w:hAnsi="Times New Roman"/>
          <w:sz w:val="22"/>
          <w:lang w:val="en-GB"/>
        </w:rPr>
        <w:t xml:space="preserve">Specify new </w:t>
      </w:r>
      <w:proofErr w:type="spellStart"/>
      <w:r w:rsidRPr="00F95CB9">
        <w:rPr>
          <w:rFonts w:ascii="Times New Roman" w:hAnsi="Times New Roman"/>
          <w:sz w:val="22"/>
          <w:lang w:val="en-GB"/>
        </w:rPr>
        <w:t>PSCell</w:t>
      </w:r>
      <w:proofErr w:type="spellEnd"/>
      <w:r w:rsidRPr="00F95CB9">
        <w:rPr>
          <w:rFonts w:ascii="Times New Roman" w:hAnsi="Times New Roman"/>
          <w:sz w:val="22"/>
          <w:lang w:val="en-GB"/>
        </w:rPr>
        <w:t xml:space="preserve"> addition delay requirements for </w:t>
      </w:r>
      <w:proofErr w:type="spellStart"/>
      <w:r w:rsidRPr="00F95CB9">
        <w:rPr>
          <w:rFonts w:ascii="Times New Roman" w:hAnsi="Times New Roman"/>
          <w:sz w:val="22"/>
          <w:lang w:val="en-GB"/>
        </w:rPr>
        <w:t>PSCell</w:t>
      </w:r>
      <w:proofErr w:type="spellEnd"/>
      <w:r w:rsidRPr="00F95CB9">
        <w:rPr>
          <w:rFonts w:ascii="Times New Roman" w:hAnsi="Times New Roman"/>
          <w:sz w:val="22"/>
          <w:lang w:val="en-GB"/>
        </w:rPr>
        <w:t xml:space="preserve"> configured with less than 5MHz channel bandwidth.</w:t>
      </w:r>
    </w:p>
    <w:p w14:paraId="3F28D702" w14:textId="67782EF5" w:rsidR="005324FC" w:rsidRDefault="00947D0A" w:rsidP="00414DE2">
      <w:pPr>
        <w:pStyle w:val="ListParagraph"/>
        <w:numPr>
          <w:ilvl w:val="1"/>
          <w:numId w:val="19"/>
        </w:numPr>
        <w:adjustRightInd w:val="0"/>
        <w:snapToGrid w:val="0"/>
        <w:spacing w:before="60" w:after="120"/>
        <w:ind w:leftChars="0"/>
        <w:rPr>
          <w:rFonts w:ascii="Times New Roman" w:hAnsi="Times New Roman"/>
          <w:sz w:val="22"/>
        </w:rPr>
      </w:pPr>
      <w:r w:rsidRPr="00947D0A">
        <w:rPr>
          <w:rFonts w:ascii="Times New Roman" w:hAnsi="Times New Roman"/>
          <w:sz w:val="22"/>
        </w:rPr>
        <w:t xml:space="preserve">Handover with </w:t>
      </w:r>
      <w:proofErr w:type="spellStart"/>
      <w:r w:rsidRPr="00947D0A">
        <w:rPr>
          <w:rFonts w:ascii="Times New Roman" w:hAnsi="Times New Roman"/>
          <w:sz w:val="22"/>
        </w:rPr>
        <w:t>PSCell</w:t>
      </w:r>
      <w:proofErr w:type="spellEnd"/>
      <w:r w:rsidRPr="00947D0A">
        <w:rPr>
          <w:rFonts w:ascii="Times New Roman" w:hAnsi="Times New Roman"/>
          <w:sz w:val="22"/>
        </w:rPr>
        <w:t>, conditional handover including target MCG and SCG</w:t>
      </w:r>
      <w:r>
        <w:rPr>
          <w:rFonts w:ascii="Times New Roman" w:hAnsi="Times New Roman"/>
          <w:sz w:val="22"/>
        </w:rPr>
        <w:t>:</w:t>
      </w:r>
    </w:p>
    <w:p w14:paraId="4A7B8049" w14:textId="4AD4CDE4" w:rsidR="00F95CB9" w:rsidRDefault="00F95CB9" w:rsidP="00F95CB9">
      <w:pPr>
        <w:pStyle w:val="ListParagraph"/>
        <w:numPr>
          <w:ilvl w:val="2"/>
          <w:numId w:val="19"/>
        </w:numPr>
        <w:adjustRightInd w:val="0"/>
        <w:snapToGrid w:val="0"/>
        <w:spacing w:before="60" w:after="120"/>
        <w:ind w:leftChars="0"/>
        <w:rPr>
          <w:rFonts w:ascii="Times New Roman" w:hAnsi="Times New Roman"/>
          <w:sz w:val="22"/>
        </w:rPr>
      </w:pPr>
      <w:r w:rsidRPr="00F95CB9">
        <w:rPr>
          <w:rFonts w:ascii="Times New Roman" w:hAnsi="Times New Roman"/>
          <w:sz w:val="22"/>
          <w:lang w:val="en-GB"/>
        </w:rPr>
        <w:t>SSB index acquisition of less than 5MHz cell can be extended in legacy requirement.</w:t>
      </w:r>
    </w:p>
    <w:p w14:paraId="23CEDC63" w14:textId="322B5B7A" w:rsidR="00947D0A" w:rsidRDefault="00947D0A" w:rsidP="00414DE2">
      <w:pPr>
        <w:pStyle w:val="ListParagraph"/>
        <w:numPr>
          <w:ilvl w:val="1"/>
          <w:numId w:val="19"/>
        </w:numPr>
        <w:adjustRightInd w:val="0"/>
        <w:snapToGrid w:val="0"/>
        <w:spacing w:before="60" w:after="120"/>
        <w:ind w:leftChars="0"/>
        <w:rPr>
          <w:rFonts w:ascii="Times New Roman" w:hAnsi="Times New Roman"/>
          <w:sz w:val="22"/>
        </w:rPr>
      </w:pPr>
      <w:r w:rsidRPr="00947D0A">
        <w:rPr>
          <w:rFonts w:ascii="Times New Roman" w:hAnsi="Times New Roman"/>
          <w:sz w:val="22"/>
        </w:rPr>
        <w:t>SCG activation delay requirements:</w:t>
      </w:r>
    </w:p>
    <w:p w14:paraId="64C887F2" w14:textId="5ADF472A" w:rsidR="00F95CB9" w:rsidRDefault="00F95CB9" w:rsidP="00F95CB9">
      <w:pPr>
        <w:pStyle w:val="ListParagraph"/>
        <w:numPr>
          <w:ilvl w:val="2"/>
          <w:numId w:val="19"/>
        </w:numPr>
        <w:adjustRightInd w:val="0"/>
        <w:snapToGrid w:val="0"/>
        <w:spacing w:before="60" w:after="120"/>
        <w:ind w:leftChars="0"/>
        <w:rPr>
          <w:rFonts w:ascii="Times New Roman" w:hAnsi="Times New Roman"/>
          <w:sz w:val="22"/>
        </w:rPr>
      </w:pPr>
      <w:r w:rsidRPr="00F95CB9">
        <w:rPr>
          <w:rFonts w:ascii="Times New Roman" w:hAnsi="Times New Roman"/>
          <w:sz w:val="22"/>
          <w:lang w:val="en-GB"/>
        </w:rPr>
        <w:t xml:space="preserve">FFS, if target </w:t>
      </w:r>
      <w:proofErr w:type="spellStart"/>
      <w:r w:rsidRPr="00F95CB9">
        <w:rPr>
          <w:rFonts w:ascii="Times New Roman" w:hAnsi="Times New Roman"/>
          <w:sz w:val="22"/>
          <w:lang w:val="en-GB"/>
        </w:rPr>
        <w:t>PSCell</w:t>
      </w:r>
      <w:proofErr w:type="spellEnd"/>
      <w:r w:rsidRPr="00F95CB9">
        <w:rPr>
          <w:rFonts w:ascii="Times New Roman" w:hAnsi="Times New Roman"/>
          <w:sz w:val="22"/>
          <w:lang w:val="en-GB"/>
        </w:rPr>
        <w:t xml:space="preserve"> is using 3MHz, the SSB index acquisition of less than 5MHz cell may extend the SCG activation requirement.</w:t>
      </w:r>
    </w:p>
    <w:p w14:paraId="5EDE8C9E" w14:textId="112B4602" w:rsidR="00947D0A" w:rsidRDefault="00947D0A" w:rsidP="00414DE2">
      <w:pPr>
        <w:pStyle w:val="ListParagraph"/>
        <w:numPr>
          <w:ilvl w:val="1"/>
          <w:numId w:val="19"/>
        </w:numPr>
        <w:adjustRightInd w:val="0"/>
        <w:snapToGrid w:val="0"/>
        <w:spacing w:before="60" w:after="120"/>
        <w:ind w:leftChars="0"/>
        <w:rPr>
          <w:rFonts w:ascii="Times New Roman" w:hAnsi="Times New Roman"/>
          <w:sz w:val="22"/>
        </w:rPr>
      </w:pPr>
      <w:r w:rsidRPr="00947D0A">
        <w:rPr>
          <w:rFonts w:ascii="Times New Roman" w:hAnsi="Times New Roman"/>
          <w:sz w:val="22"/>
        </w:rPr>
        <w:t>CGI reading:</w:t>
      </w:r>
    </w:p>
    <w:p w14:paraId="0462BC52" w14:textId="0C028D28" w:rsidR="00F95CB9" w:rsidRDefault="0055124D" w:rsidP="00F95CB9">
      <w:pPr>
        <w:pStyle w:val="ListParagraph"/>
        <w:numPr>
          <w:ilvl w:val="2"/>
          <w:numId w:val="19"/>
        </w:numPr>
        <w:adjustRightInd w:val="0"/>
        <w:snapToGrid w:val="0"/>
        <w:spacing w:before="60" w:after="120"/>
        <w:ind w:leftChars="0"/>
        <w:rPr>
          <w:rFonts w:ascii="Times New Roman" w:hAnsi="Times New Roman"/>
          <w:sz w:val="22"/>
        </w:rPr>
      </w:pPr>
      <w:r w:rsidRPr="0055124D">
        <w:rPr>
          <w:rFonts w:ascii="Times New Roman" w:hAnsi="Times New Roman"/>
          <w:sz w:val="22"/>
          <w:lang w:val="en-GB"/>
        </w:rPr>
        <w:t>not consider the CGI reading related requirement in Rel-19.</w:t>
      </w:r>
    </w:p>
    <w:p w14:paraId="06B198D5" w14:textId="6BE097D5" w:rsidR="00947D0A" w:rsidRDefault="00947D0A" w:rsidP="00414DE2">
      <w:pPr>
        <w:pStyle w:val="ListParagraph"/>
        <w:numPr>
          <w:ilvl w:val="1"/>
          <w:numId w:val="19"/>
        </w:numPr>
        <w:adjustRightInd w:val="0"/>
        <w:snapToGrid w:val="0"/>
        <w:spacing w:before="60" w:after="120"/>
        <w:ind w:leftChars="0"/>
        <w:rPr>
          <w:rFonts w:ascii="Times New Roman" w:hAnsi="Times New Roman"/>
          <w:sz w:val="22"/>
        </w:rPr>
      </w:pPr>
      <w:r w:rsidRPr="00947D0A">
        <w:rPr>
          <w:rFonts w:ascii="Times New Roman" w:hAnsi="Times New Roman"/>
          <w:sz w:val="22"/>
        </w:rPr>
        <w:t>EMR requirements:</w:t>
      </w:r>
    </w:p>
    <w:p w14:paraId="7787FE90" w14:textId="7F5B5E09" w:rsidR="0055124D" w:rsidRDefault="0055124D" w:rsidP="0055124D">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sz w:val="22"/>
        </w:rPr>
        <w:t>Further discuss the options</w:t>
      </w:r>
    </w:p>
    <w:p w14:paraId="26B99C0E" w14:textId="77777777" w:rsidR="0055124D" w:rsidRPr="0055124D" w:rsidRDefault="0055124D" w:rsidP="0055124D">
      <w:pPr>
        <w:pStyle w:val="ListParagraph"/>
        <w:numPr>
          <w:ilvl w:val="3"/>
          <w:numId w:val="19"/>
        </w:numPr>
        <w:snapToGrid w:val="0"/>
        <w:spacing w:before="60" w:after="120"/>
        <w:ind w:leftChars="0"/>
        <w:rPr>
          <w:rFonts w:ascii="Times New Roman" w:hAnsi="Times New Roman"/>
          <w:sz w:val="22"/>
        </w:rPr>
      </w:pPr>
      <w:r w:rsidRPr="0055124D">
        <w:rPr>
          <w:rFonts w:ascii="Times New Roman" w:hAnsi="Times New Roman"/>
          <w:sz w:val="22"/>
        </w:rPr>
        <w:t>Option 2: RAN4 to study impact of reduced PBCH BW of 12PRBs for 3MHz channel bandwidth on EMR measurement with SSB index reading.</w:t>
      </w:r>
    </w:p>
    <w:p w14:paraId="22EAF685" w14:textId="15B3C5E5" w:rsidR="0055124D" w:rsidRDefault="0055124D" w:rsidP="0055124D">
      <w:pPr>
        <w:pStyle w:val="ListParagraph"/>
        <w:numPr>
          <w:ilvl w:val="3"/>
          <w:numId w:val="19"/>
        </w:numPr>
        <w:adjustRightInd w:val="0"/>
        <w:snapToGrid w:val="0"/>
        <w:spacing w:before="60" w:after="120"/>
        <w:ind w:leftChars="0"/>
        <w:rPr>
          <w:rFonts w:ascii="Times New Roman" w:hAnsi="Times New Roman"/>
          <w:sz w:val="22"/>
        </w:rPr>
      </w:pPr>
      <w:r w:rsidRPr="0055124D">
        <w:rPr>
          <w:rFonts w:ascii="Times New Roman" w:hAnsi="Times New Roman"/>
          <w:sz w:val="22"/>
        </w:rPr>
        <w:t>Option 3: not define IDLE mode EMR requirement</w:t>
      </w:r>
      <w:r>
        <w:rPr>
          <w:rFonts w:ascii="Times New Roman" w:hAnsi="Times New Roman"/>
          <w:sz w:val="22"/>
        </w:rPr>
        <w:t>.</w:t>
      </w:r>
    </w:p>
    <w:p w14:paraId="51395319" w14:textId="62792F3A" w:rsidR="00947D0A" w:rsidRDefault="00025071" w:rsidP="00414DE2">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R</w:t>
      </w:r>
      <w:r w:rsidR="00003F2F" w:rsidRPr="00003F2F">
        <w:rPr>
          <w:rFonts w:ascii="Times New Roman" w:hAnsi="Times New Roman"/>
          <w:sz w:val="22"/>
        </w:rPr>
        <w:t>equirements applicability:</w:t>
      </w:r>
    </w:p>
    <w:p w14:paraId="672D463D" w14:textId="6B22BEBD" w:rsidR="005662B0" w:rsidRPr="00C8448B" w:rsidRDefault="007508F4" w:rsidP="00C8448B">
      <w:pPr>
        <w:pStyle w:val="ListParagraph"/>
        <w:numPr>
          <w:ilvl w:val="2"/>
          <w:numId w:val="19"/>
        </w:numPr>
        <w:adjustRightInd w:val="0"/>
        <w:snapToGrid w:val="0"/>
        <w:spacing w:before="60" w:after="120"/>
        <w:ind w:leftChars="0"/>
        <w:rPr>
          <w:rFonts w:ascii="Times New Roman" w:hAnsi="Times New Roman"/>
          <w:sz w:val="22"/>
        </w:rPr>
      </w:pPr>
      <w:r w:rsidRPr="007508F4">
        <w:rPr>
          <w:rFonts w:ascii="Times New Roman" w:hAnsi="Times New Roman"/>
          <w:sz w:val="22"/>
          <w:lang w:val="en-GB"/>
        </w:rPr>
        <w:t>the features/scenarios not considered in R18 less than 5MHz RRM shall not be discussed in R19 CA/DC with less than 5MHz band, e.g., CSI-RS based L1/L3/RLM/BFD/CBD measurement.</w:t>
      </w:r>
    </w:p>
    <w:p w14:paraId="37D259DA" w14:textId="77777777" w:rsidR="00701410" w:rsidRDefault="00701410" w:rsidP="00701410">
      <w:pPr>
        <w:pStyle w:val="Heading4"/>
        <w:rPr>
          <w:lang w:eastAsia="ja-JP"/>
        </w:rPr>
      </w:pPr>
      <w:r>
        <w:rPr>
          <w:lang w:eastAsia="ja-JP"/>
        </w:rPr>
        <w:lastRenderedPageBreak/>
        <w:t>2.4.2</w:t>
      </w:r>
      <w:r>
        <w:rPr>
          <w:lang w:eastAsia="ja-JP"/>
        </w:rPr>
        <w:tab/>
        <w:t>Remaining Open issues</w:t>
      </w:r>
    </w:p>
    <w:p w14:paraId="495934C2" w14:textId="03353F44" w:rsidR="00C25306" w:rsidRDefault="00253DA3" w:rsidP="00EA2EBA">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Define</w:t>
      </w:r>
      <w:r w:rsidR="00025071">
        <w:rPr>
          <w:rFonts w:ascii="Times New Roman" w:hAnsi="Times New Roman"/>
          <w:sz w:val="22"/>
        </w:rPr>
        <w:t>,</w:t>
      </w:r>
      <w:r>
        <w:rPr>
          <w:rFonts w:ascii="Times New Roman" w:hAnsi="Times New Roman"/>
          <w:sz w:val="22"/>
        </w:rPr>
        <w:t xml:space="preserve"> if needed</w:t>
      </w:r>
      <w:r w:rsidR="00025071">
        <w:rPr>
          <w:rFonts w:ascii="Times New Roman" w:hAnsi="Times New Roman"/>
          <w:sz w:val="22"/>
        </w:rPr>
        <w:t>,</w:t>
      </w:r>
      <w:r>
        <w:rPr>
          <w:rFonts w:ascii="Times New Roman" w:hAnsi="Times New Roman"/>
          <w:sz w:val="22"/>
        </w:rPr>
        <w:t xml:space="preserve"> the sync raster applicability for band n100 when SCell is configured in the band.</w:t>
      </w:r>
    </w:p>
    <w:p w14:paraId="087DAD5D" w14:textId="4C76C375" w:rsidR="00DE0522" w:rsidRDefault="000D7807" w:rsidP="00EA2EBA">
      <w:pPr>
        <w:pStyle w:val="ListParagraph"/>
        <w:numPr>
          <w:ilvl w:val="0"/>
          <w:numId w:val="19"/>
        </w:numPr>
        <w:adjustRightInd w:val="0"/>
        <w:snapToGrid w:val="0"/>
        <w:spacing w:before="60" w:after="120"/>
        <w:ind w:leftChars="0"/>
        <w:rPr>
          <w:rFonts w:ascii="Times New Roman" w:hAnsi="Times New Roman"/>
          <w:sz w:val="22"/>
        </w:rPr>
      </w:pPr>
      <w:r>
        <w:rPr>
          <w:rFonts w:ascii="Times New Roman" w:eastAsia="SimSun" w:hAnsi="Times New Roman"/>
          <w:sz w:val="22"/>
          <w:lang w:eastAsia="zh-CN"/>
        </w:rPr>
        <w:t>Define</w:t>
      </w:r>
      <w:r w:rsidR="00025071">
        <w:rPr>
          <w:rFonts w:ascii="Times New Roman" w:eastAsia="SimSun" w:hAnsi="Times New Roman"/>
          <w:sz w:val="22"/>
          <w:lang w:eastAsia="zh-CN"/>
        </w:rPr>
        <w:t>,</w:t>
      </w:r>
      <w:r>
        <w:rPr>
          <w:rFonts w:ascii="Times New Roman" w:eastAsia="SimSun" w:hAnsi="Times New Roman"/>
          <w:sz w:val="22"/>
          <w:lang w:eastAsia="zh-CN"/>
        </w:rPr>
        <w:t xml:space="preserve"> if needed</w:t>
      </w:r>
      <w:r w:rsidR="00025071">
        <w:rPr>
          <w:rFonts w:ascii="Times New Roman" w:eastAsia="SimSun" w:hAnsi="Times New Roman"/>
          <w:sz w:val="22"/>
          <w:lang w:eastAsia="zh-CN"/>
        </w:rPr>
        <w:t>,</w:t>
      </w:r>
      <w:r>
        <w:rPr>
          <w:rFonts w:ascii="Times New Roman" w:eastAsia="SimSun" w:hAnsi="Times New Roman"/>
          <w:sz w:val="22"/>
          <w:lang w:eastAsia="zh-CN"/>
        </w:rPr>
        <w:t xml:space="preserve"> </w:t>
      </w:r>
      <w:r w:rsidR="00DE0522" w:rsidRPr="000832E2">
        <w:rPr>
          <w:rFonts w:ascii="Times New Roman" w:eastAsia="SimSun" w:hAnsi="Times New Roman"/>
          <w:sz w:val="22"/>
          <w:lang w:eastAsia="zh-CN"/>
        </w:rPr>
        <w:t>UE capability signaling</w:t>
      </w:r>
      <w:r w:rsidR="00285F24">
        <w:rPr>
          <w:rFonts w:ascii="Times New Roman" w:eastAsia="SimSun" w:hAnsi="Times New Roman"/>
          <w:sz w:val="22"/>
          <w:lang w:eastAsia="zh-CN"/>
        </w:rPr>
        <w:t xml:space="preserve"> </w:t>
      </w:r>
      <w:r w:rsidR="00DE0522" w:rsidRPr="000832E2">
        <w:rPr>
          <w:rFonts w:ascii="Times New Roman" w:eastAsia="SimSun" w:hAnsi="Times New Roman"/>
          <w:sz w:val="22"/>
          <w:lang w:eastAsia="zh-CN"/>
        </w:rPr>
        <w:t>to enable less than 5MHz CBW operation for CA/DC</w:t>
      </w:r>
      <w:r w:rsidR="00DE0522">
        <w:rPr>
          <w:rFonts w:ascii="Times New Roman" w:eastAsia="SimSun" w:hAnsi="Times New Roman"/>
          <w:sz w:val="22"/>
          <w:lang w:eastAsia="zh-CN"/>
        </w:rPr>
        <w:t>.</w:t>
      </w:r>
    </w:p>
    <w:p w14:paraId="78B5C8E5" w14:textId="51627617" w:rsidR="005C0B75" w:rsidRDefault="00EA2EBA" w:rsidP="00EA2EBA">
      <w:pPr>
        <w:pStyle w:val="ListParagraph"/>
        <w:numPr>
          <w:ilvl w:val="0"/>
          <w:numId w:val="19"/>
        </w:numPr>
        <w:adjustRightInd w:val="0"/>
        <w:snapToGrid w:val="0"/>
        <w:spacing w:before="60" w:after="120"/>
        <w:ind w:leftChars="0"/>
        <w:rPr>
          <w:rFonts w:ascii="Times New Roman" w:hAnsi="Times New Roman"/>
          <w:sz w:val="22"/>
        </w:rPr>
      </w:pPr>
      <w:r w:rsidRPr="00EA2EBA">
        <w:rPr>
          <w:rFonts w:ascii="Times New Roman" w:hAnsi="Times New Roman"/>
          <w:sz w:val="22"/>
        </w:rPr>
        <w:t>Define RRM requirements for inter-band CA and DC</w:t>
      </w:r>
      <w:r w:rsidR="00E407CE">
        <w:rPr>
          <w:rFonts w:ascii="Times New Roman" w:hAnsi="Times New Roman"/>
          <w:sz w:val="22"/>
        </w:rPr>
        <w:t xml:space="preserve"> with UE supporting less than 5MHz channel bandwidth</w:t>
      </w:r>
      <w:r w:rsidR="000803AC">
        <w:rPr>
          <w:rFonts w:ascii="Times New Roman" w:hAnsi="Times New Roman"/>
          <w:sz w:val="22"/>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D800AB" w14:textId="432E5198" w:rsidR="00F72C70" w:rsidRPr="00B26505" w:rsidRDefault="00F72C70" w:rsidP="00F72C70">
      <w:pPr>
        <w:pStyle w:val="Heading6"/>
      </w:pPr>
      <w:r w:rsidRPr="00B26505">
        <w:t>RAN4 #11</w:t>
      </w:r>
      <w:r w:rsidR="00173EA1">
        <w:t>2</w:t>
      </w:r>
    </w:p>
    <w:p w14:paraId="190AF9F8"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R4-2411096</w:t>
      </w:r>
      <w:r w:rsidRPr="004609C8">
        <w:rPr>
          <w:kern w:val="2"/>
          <w:sz w:val="21"/>
          <w:lang w:val="en-US"/>
        </w:rPr>
        <w:tab/>
        <w:t>Further discussion on UE RF requirements for Rel-19 NR channel BW less than 5MHz for FR1 Phase 2</w:t>
      </w:r>
      <w:r w:rsidRPr="004609C8">
        <w:rPr>
          <w:kern w:val="2"/>
          <w:sz w:val="21"/>
          <w:lang w:val="en-US"/>
        </w:rPr>
        <w:tab/>
        <w:t>CATT</w:t>
      </w:r>
    </w:p>
    <w:p w14:paraId="5524642D"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R4-2411097</w:t>
      </w:r>
      <w:r w:rsidRPr="004609C8">
        <w:rPr>
          <w:kern w:val="2"/>
          <w:sz w:val="21"/>
          <w:lang w:val="en-US"/>
        </w:rPr>
        <w:tab/>
      </w:r>
      <w:proofErr w:type="spellStart"/>
      <w:r w:rsidRPr="004609C8">
        <w:rPr>
          <w:kern w:val="2"/>
          <w:sz w:val="21"/>
          <w:lang w:val="en-US"/>
        </w:rPr>
        <w:t>draftCR</w:t>
      </w:r>
      <w:proofErr w:type="spellEnd"/>
      <w:r w:rsidRPr="004609C8">
        <w:rPr>
          <w:kern w:val="2"/>
          <w:sz w:val="21"/>
          <w:lang w:val="en-US"/>
        </w:rPr>
        <w:t xml:space="preserve"> on CA configuration for less than 5MHz UE RF requirements in Rel-19</w:t>
      </w:r>
      <w:r w:rsidRPr="004609C8">
        <w:rPr>
          <w:kern w:val="2"/>
          <w:sz w:val="21"/>
          <w:lang w:val="en-US"/>
        </w:rPr>
        <w:tab/>
        <w:t>CATT</w:t>
      </w:r>
    </w:p>
    <w:p w14:paraId="7023FE51"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R4-2411295</w:t>
      </w:r>
      <w:r w:rsidRPr="004609C8">
        <w:rPr>
          <w:kern w:val="2"/>
          <w:sz w:val="21"/>
          <w:lang w:val="en-US"/>
        </w:rPr>
        <w:tab/>
        <w:t>Discussion on RRM requirements for NR CA/DC in less than 5 MHz</w:t>
      </w:r>
      <w:r w:rsidRPr="004609C8">
        <w:rPr>
          <w:kern w:val="2"/>
          <w:sz w:val="21"/>
          <w:lang w:val="en-US"/>
        </w:rPr>
        <w:tab/>
        <w:t>Ericsson</w:t>
      </w:r>
    </w:p>
    <w:p w14:paraId="2FE05FD0"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R4-2411448</w:t>
      </w:r>
      <w:r w:rsidRPr="004609C8">
        <w:rPr>
          <w:kern w:val="2"/>
          <w:sz w:val="21"/>
          <w:lang w:val="en-US"/>
        </w:rPr>
        <w:tab/>
        <w:t>On RRM core for less than 5MHz Phase 2</w:t>
      </w:r>
      <w:r w:rsidRPr="004609C8">
        <w:rPr>
          <w:kern w:val="2"/>
          <w:sz w:val="21"/>
          <w:lang w:val="en-US"/>
        </w:rPr>
        <w:tab/>
        <w:t>Apple</w:t>
      </w:r>
    </w:p>
    <w:p w14:paraId="4DC8881A"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R4-2411809</w:t>
      </w:r>
      <w:r w:rsidRPr="004609C8">
        <w:rPr>
          <w:kern w:val="2"/>
          <w:sz w:val="21"/>
          <w:lang w:val="en-US"/>
        </w:rPr>
        <w:tab/>
        <w:t>Topic summary for [112][214] NR_FR1_lessthan_5MHz_BW_Ph2</w:t>
      </w:r>
      <w:r w:rsidRPr="004609C8">
        <w:rPr>
          <w:kern w:val="2"/>
          <w:sz w:val="21"/>
          <w:lang w:val="en-US"/>
        </w:rPr>
        <w:tab/>
        <w:t>Moderator (Intel)</w:t>
      </w:r>
    </w:p>
    <w:p w14:paraId="211A299C"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R4-2411854</w:t>
      </w:r>
      <w:r w:rsidRPr="004609C8">
        <w:rPr>
          <w:kern w:val="2"/>
          <w:sz w:val="21"/>
          <w:lang w:val="en-US"/>
        </w:rPr>
        <w:tab/>
        <w:t>Discussion on UE RF requirements for inter-band NR CADC with 3MHz CBW</w:t>
      </w:r>
      <w:r w:rsidRPr="004609C8">
        <w:rPr>
          <w:kern w:val="2"/>
          <w:sz w:val="21"/>
          <w:lang w:val="en-US"/>
        </w:rPr>
        <w:tab/>
        <w:t xml:space="preserve">ZTE Corporation, </w:t>
      </w:r>
      <w:proofErr w:type="spellStart"/>
      <w:r w:rsidRPr="004609C8">
        <w:rPr>
          <w:kern w:val="2"/>
          <w:sz w:val="21"/>
          <w:lang w:val="en-US"/>
        </w:rPr>
        <w:t>Sanechips</w:t>
      </w:r>
      <w:proofErr w:type="spellEnd"/>
    </w:p>
    <w:p w14:paraId="03BB0930"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R4-2412272</w:t>
      </w:r>
      <w:r w:rsidRPr="004609C8">
        <w:rPr>
          <w:kern w:val="2"/>
          <w:sz w:val="21"/>
          <w:lang w:val="en-US"/>
        </w:rPr>
        <w:tab/>
        <w:t>CA/DC using PC1 in bands n100 and n101</w:t>
      </w:r>
      <w:r w:rsidRPr="004609C8">
        <w:rPr>
          <w:kern w:val="2"/>
          <w:sz w:val="21"/>
          <w:lang w:val="en-US"/>
        </w:rPr>
        <w:tab/>
        <w:t>Union Inter. Chemins de Fer</w:t>
      </w:r>
    </w:p>
    <w:p w14:paraId="395C1CCD"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R4-2412386</w:t>
      </w:r>
      <w:r w:rsidRPr="004609C8">
        <w:rPr>
          <w:kern w:val="2"/>
          <w:sz w:val="21"/>
          <w:lang w:val="en-US"/>
        </w:rPr>
        <w:tab/>
        <w:t>Initial discussion on RRM impacts for less than 5MHz BW</w:t>
      </w:r>
      <w:r w:rsidRPr="004609C8">
        <w:rPr>
          <w:kern w:val="2"/>
          <w:sz w:val="21"/>
          <w:lang w:val="en-US"/>
        </w:rPr>
        <w:tab/>
        <w:t xml:space="preserve">ZTE Corporation, </w:t>
      </w:r>
      <w:proofErr w:type="spellStart"/>
      <w:r w:rsidRPr="004609C8">
        <w:rPr>
          <w:kern w:val="2"/>
          <w:sz w:val="21"/>
          <w:lang w:val="en-US"/>
        </w:rPr>
        <w:t>Sanechips</w:t>
      </w:r>
      <w:proofErr w:type="spellEnd"/>
    </w:p>
    <w:p w14:paraId="1DC9BE50"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lastRenderedPageBreak/>
        <w:t>R4-2412411</w:t>
      </w:r>
      <w:r w:rsidRPr="004609C8">
        <w:rPr>
          <w:kern w:val="2"/>
          <w:sz w:val="21"/>
          <w:lang w:val="en-US"/>
        </w:rPr>
        <w:tab/>
        <w:t>Remaining open issues for NR CA_DC with 3MHz CBW</w:t>
      </w:r>
      <w:r w:rsidRPr="004609C8">
        <w:rPr>
          <w:kern w:val="2"/>
          <w:sz w:val="21"/>
          <w:lang w:val="en-US"/>
        </w:rPr>
        <w:tab/>
        <w:t xml:space="preserve">Huawei, </w:t>
      </w:r>
      <w:proofErr w:type="spellStart"/>
      <w:r w:rsidRPr="004609C8">
        <w:rPr>
          <w:kern w:val="2"/>
          <w:sz w:val="21"/>
          <w:lang w:val="en-US"/>
        </w:rPr>
        <w:t>HiSilicon</w:t>
      </w:r>
      <w:proofErr w:type="spellEnd"/>
    </w:p>
    <w:p w14:paraId="5F96D4BC"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R4-2412413</w:t>
      </w:r>
      <w:r w:rsidRPr="004609C8">
        <w:rPr>
          <w:kern w:val="2"/>
          <w:sz w:val="21"/>
          <w:lang w:val="en-US"/>
        </w:rPr>
        <w:tab/>
        <w:t>Discussion on the remaining issues for Rel-19 less than 5MHz work item for TN phase 2</w:t>
      </w:r>
      <w:r w:rsidRPr="004609C8">
        <w:rPr>
          <w:kern w:val="2"/>
          <w:sz w:val="21"/>
          <w:lang w:val="en-US"/>
        </w:rPr>
        <w:tab/>
        <w:t>Intel Corporation</w:t>
      </w:r>
    </w:p>
    <w:p w14:paraId="386C09B0"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R4-2412414</w:t>
      </w:r>
      <w:r w:rsidRPr="004609C8">
        <w:rPr>
          <w:kern w:val="2"/>
          <w:sz w:val="21"/>
          <w:lang w:val="en-US"/>
        </w:rPr>
        <w:tab/>
        <w:t xml:space="preserve">Big </w:t>
      </w:r>
      <w:proofErr w:type="spellStart"/>
      <w:r w:rsidRPr="004609C8">
        <w:rPr>
          <w:kern w:val="2"/>
          <w:sz w:val="21"/>
          <w:lang w:val="en-US"/>
        </w:rPr>
        <w:t>draftCR</w:t>
      </w:r>
      <w:proofErr w:type="spellEnd"/>
      <w:r w:rsidRPr="004609C8">
        <w:rPr>
          <w:kern w:val="2"/>
          <w:sz w:val="21"/>
          <w:lang w:val="en-US"/>
        </w:rPr>
        <w:t xml:space="preserve"> for less than 5MHz UE RF requirements in Rel-19</w:t>
      </w:r>
      <w:r w:rsidRPr="004609C8">
        <w:rPr>
          <w:kern w:val="2"/>
          <w:sz w:val="21"/>
          <w:lang w:val="en-US"/>
        </w:rPr>
        <w:tab/>
        <w:t>Intel Corporation</w:t>
      </w:r>
    </w:p>
    <w:p w14:paraId="23BC732A"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R4-2412415</w:t>
      </w:r>
      <w:r w:rsidRPr="004609C8">
        <w:rPr>
          <w:kern w:val="2"/>
          <w:sz w:val="21"/>
          <w:lang w:val="en-US"/>
        </w:rPr>
        <w:tab/>
        <w:t>RRM scope for Rel-19 less than 5MHz work item phase 2</w:t>
      </w:r>
      <w:r w:rsidRPr="004609C8">
        <w:rPr>
          <w:kern w:val="2"/>
          <w:sz w:val="21"/>
          <w:lang w:val="en-US"/>
        </w:rPr>
        <w:tab/>
        <w:t>Intel Corporation</w:t>
      </w:r>
    </w:p>
    <w:p w14:paraId="0F9ADE03"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R4-2412416</w:t>
      </w:r>
      <w:r w:rsidRPr="004609C8">
        <w:rPr>
          <w:kern w:val="2"/>
          <w:sz w:val="21"/>
          <w:lang w:val="en-US"/>
        </w:rPr>
        <w:tab/>
        <w:t>RRM work plan for Rel-19 less than 5MHz work item phase 2</w:t>
      </w:r>
      <w:r w:rsidRPr="004609C8">
        <w:rPr>
          <w:kern w:val="2"/>
          <w:sz w:val="21"/>
          <w:lang w:val="en-US"/>
        </w:rPr>
        <w:tab/>
        <w:t>Intel Corporation</w:t>
      </w:r>
    </w:p>
    <w:p w14:paraId="4343E511"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R4-2412429</w:t>
      </w:r>
      <w:r w:rsidRPr="004609C8">
        <w:rPr>
          <w:kern w:val="2"/>
          <w:sz w:val="21"/>
          <w:lang w:val="en-US"/>
        </w:rPr>
        <w:tab/>
        <w:t xml:space="preserve"> LS on inclusion of 3MHz CBW in inter band NR CA_DC applications</w:t>
      </w:r>
      <w:r w:rsidRPr="004609C8">
        <w:rPr>
          <w:kern w:val="2"/>
          <w:sz w:val="21"/>
          <w:lang w:val="en-US"/>
        </w:rPr>
        <w:tab/>
        <w:t xml:space="preserve">Huawei, </w:t>
      </w:r>
      <w:proofErr w:type="spellStart"/>
      <w:r w:rsidRPr="004609C8">
        <w:rPr>
          <w:kern w:val="2"/>
          <w:sz w:val="21"/>
          <w:lang w:val="en-US"/>
        </w:rPr>
        <w:t>HiSilicon</w:t>
      </w:r>
      <w:proofErr w:type="spellEnd"/>
    </w:p>
    <w:p w14:paraId="1EB79E0F"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R4-2412594</w:t>
      </w:r>
      <w:r w:rsidRPr="004609C8">
        <w:rPr>
          <w:kern w:val="2"/>
          <w:sz w:val="21"/>
          <w:lang w:val="en-US"/>
        </w:rPr>
        <w:tab/>
        <w:t>UE RF requirements for inter-band NR CA/DC with 3MHz CBW</w:t>
      </w:r>
      <w:r w:rsidRPr="004609C8">
        <w:rPr>
          <w:kern w:val="2"/>
          <w:sz w:val="21"/>
          <w:lang w:val="en-US"/>
        </w:rPr>
        <w:tab/>
        <w:t>Nokia</w:t>
      </w:r>
    </w:p>
    <w:p w14:paraId="053779F9"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R4-2412667</w:t>
      </w:r>
      <w:r w:rsidRPr="004609C8">
        <w:rPr>
          <w:kern w:val="2"/>
          <w:sz w:val="21"/>
          <w:lang w:val="en-US"/>
        </w:rPr>
        <w:tab/>
        <w:t>Initial discussion on RRM requirements for less than 5MHz Ph2</w:t>
      </w:r>
      <w:r w:rsidRPr="004609C8">
        <w:rPr>
          <w:kern w:val="2"/>
          <w:sz w:val="21"/>
          <w:lang w:val="en-US"/>
        </w:rPr>
        <w:tab/>
        <w:t xml:space="preserve">Huawei, </w:t>
      </w:r>
      <w:proofErr w:type="spellStart"/>
      <w:r w:rsidRPr="004609C8">
        <w:rPr>
          <w:kern w:val="2"/>
          <w:sz w:val="21"/>
          <w:lang w:val="en-US"/>
        </w:rPr>
        <w:t>HiSilicon</w:t>
      </w:r>
      <w:proofErr w:type="spellEnd"/>
    </w:p>
    <w:p w14:paraId="3C4EF4BD"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R4-2412799</w:t>
      </w:r>
      <w:r w:rsidRPr="004609C8">
        <w:rPr>
          <w:kern w:val="2"/>
          <w:sz w:val="21"/>
          <w:lang w:val="en-US"/>
        </w:rPr>
        <w:tab/>
        <w:t>Discussion on RRM impact for NR_FR1_lessthan_5MHz_BW_Ph2</w:t>
      </w:r>
      <w:r w:rsidRPr="004609C8">
        <w:rPr>
          <w:kern w:val="2"/>
          <w:sz w:val="21"/>
          <w:lang w:val="en-US"/>
        </w:rPr>
        <w:tab/>
        <w:t>Nokia</w:t>
      </w:r>
    </w:p>
    <w:p w14:paraId="3C0FC1BD"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R4-2412825</w:t>
      </w:r>
      <w:r w:rsidRPr="004609C8">
        <w:rPr>
          <w:kern w:val="2"/>
          <w:sz w:val="21"/>
          <w:lang w:val="en-US"/>
        </w:rPr>
        <w:tab/>
        <w:t>Topic summary for [112][123] NR_FR1_5MHz_BW_Ph2</w:t>
      </w:r>
      <w:r w:rsidRPr="004609C8">
        <w:rPr>
          <w:kern w:val="2"/>
          <w:sz w:val="21"/>
          <w:lang w:val="en-US"/>
        </w:rPr>
        <w:tab/>
      </w:r>
      <w:proofErr w:type="gramStart"/>
      <w:r w:rsidRPr="004609C8">
        <w:rPr>
          <w:kern w:val="2"/>
          <w:sz w:val="21"/>
          <w:lang w:val="en-US"/>
        </w:rPr>
        <w:t>Moderator(</w:t>
      </w:r>
      <w:proofErr w:type="gramEnd"/>
      <w:r w:rsidRPr="004609C8">
        <w:rPr>
          <w:kern w:val="2"/>
          <w:sz w:val="21"/>
          <w:lang w:val="en-US"/>
        </w:rPr>
        <w:t>Intel)</w:t>
      </w:r>
    </w:p>
    <w:p w14:paraId="438849A6"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R4-2413148</w:t>
      </w:r>
      <w:r w:rsidRPr="004609C8">
        <w:rPr>
          <w:kern w:val="2"/>
          <w:sz w:val="21"/>
          <w:lang w:val="en-US"/>
        </w:rPr>
        <w:tab/>
      </w:r>
      <w:proofErr w:type="spellStart"/>
      <w:r w:rsidRPr="004609C8">
        <w:rPr>
          <w:kern w:val="2"/>
          <w:sz w:val="21"/>
          <w:lang w:val="en-US"/>
        </w:rPr>
        <w:t>Scell</w:t>
      </w:r>
      <w:proofErr w:type="spellEnd"/>
      <w:r w:rsidRPr="004609C8">
        <w:rPr>
          <w:kern w:val="2"/>
          <w:sz w:val="21"/>
          <w:lang w:val="en-US"/>
        </w:rPr>
        <w:t xml:space="preserve"> bandwidth and sync raster</w:t>
      </w:r>
      <w:r w:rsidRPr="004609C8">
        <w:rPr>
          <w:kern w:val="2"/>
          <w:sz w:val="21"/>
          <w:lang w:val="en-US"/>
        </w:rPr>
        <w:tab/>
        <w:t>Qualcomm Incorporated</w:t>
      </w:r>
    </w:p>
    <w:p w14:paraId="5E7E44E9"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R4-2413882</w:t>
      </w:r>
      <w:r w:rsidRPr="004609C8">
        <w:rPr>
          <w:kern w:val="2"/>
          <w:sz w:val="21"/>
          <w:lang w:val="en-US"/>
        </w:rPr>
        <w:tab/>
        <w:t>Coffee break discussion minutes for [112][214] NR_FR1_lessthan_5MHz_BW_Ph2</w:t>
      </w:r>
      <w:r w:rsidRPr="004609C8">
        <w:rPr>
          <w:kern w:val="2"/>
          <w:sz w:val="21"/>
          <w:lang w:val="en-US"/>
        </w:rPr>
        <w:tab/>
        <w:t>Intel</w:t>
      </w:r>
    </w:p>
    <w:p w14:paraId="2D269628" w14:textId="77777777" w:rsidR="004609C8" w:rsidRPr="004609C8"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R4-2413883</w:t>
      </w:r>
      <w:r w:rsidRPr="004609C8">
        <w:rPr>
          <w:kern w:val="2"/>
          <w:sz w:val="21"/>
          <w:lang w:val="en-US"/>
        </w:rPr>
        <w:tab/>
        <w:t>WF for [112][214] NR_FR1_lessthan_5MHz_BW_Ph2</w:t>
      </w:r>
      <w:r w:rsidRPr="004609C8">
        <w:rPr>
          <w:kern w:val="2"/>
          <w:sz w:val="21"/>
          <w:lang w:val="en-US"/>
        </w:rPr>
        <w:tab/>
        <w:t>Intel</w:t>
      </w:r>
    </w:p>
    <w:p w14:paraId="26F7698E" w14:textId="3C5B4B82" w:rsidR="00F72C70" w:rsidRPr="000116AA" w:rsidRDefault="004609C8" w:rsidP="004609C8">
      <w:pPr>
        <w:widowControl w:val="0"/>
        <w:numPr>
          <w:ilvl w:val="0"/>
          <w:numId w:val="23"/>
        </w:numPr>
        <w:tabs>
          <w:tab w:val="left" w:pos="990"/>
        </w:tabs>
        <w:overflowPunct/>
        <w:autoSpaceDE/>
        <w:autoSpaceDN/>
        <w:adjustRightInd/>
        <w:spacing w:after="0"/>
        <w:textAlignment w:val="auto"/>
        <w:rPr>
          <w:kern w:val="2"/>
          <w:sz w:val="21"/>
          <w:lang w:val="en-US"/>
        </w:rPr>
      </w:pPr>
      <w:r w:rsidRPr="004609C8">
        <w:rPr>
          <w:kern w:val="2"/>
          <w:sz w:val="21"/>
          <w:lang w:val="en-US"/>
        </w:rPr>
        <w:t>R4-2414319</w:t>
      </w:r>
      <w:r w:rsidRPr="004609C8">
        <w:rPr>
          <w:kern w:val="2"/>
          <w:sz w:val="21"/>
          <w:lang w:val="en-US"/>
        </w:rPr>
        <w:tab/>
        <w:t xml:space="preserve">Big </w:t>
      </w:r>
      <w:proofErr w:type="spellStart"/>
      <w:r w:rsidRPr="004609C8">
        <w:rPr>
          <w:kern w:val="2"/>
          <w:sz w:val="21"/>
          <w:lang w:val="en-US"/>
        </w:rPr>
        <w:t>draftCR</w:t>
      </w:r>
      <w:proofErr w:type="spellEnd"/>
      <w:r w:rsidRPr="004609C8">
        <w:rPr>
          <w:kern w:val="2"/>
          <w:sz w:val="21"/>
          <w:lang w:val="en-US"/>
        </w:rPr>
        <w:t xml:space="preserve"> for less than 5MHz UE RF requirements in Rel-19</w:t>
      </w:r>
      <w:r w:rsidRPr="004609C8">
        <w:rPr>
          <w:kern w:val="2"/>
          <w:sz w:val="21"/>
          <w:lang w:val="en-US"/>
        </w:rPr>
        <w:tab/>
        <w:t>Intel Corporation</w:t>
      </w:r>
    </w:p>
    <w:p w14:paraId="0115834D" w14:textId="77777777" w:rsidR="003E3A1A" w:rsidRPr="00F72C70" w:rsidRDefault="003E3A1A" w:rsidP="003E3A1A">
      <w:pPr>
        <w:overflowPunct/>
        <w:autoSpaceDE/>
        <w:autoSpaceDN/>
        <w:snapToGrid w:val="0"/>
        <w:spacing w:after="0"/>
        <w:textAlignment w:val="auto"/>
        <w:rPr>
          <w:rFonts w:ascii="Arial" w:hAnsi="Arial" w:cs="Arial"/>
          <w:b/>
          <w:bCs/>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20E9C" w14:textId="77777777" w:rsidR="00A56BD3" w:rsidRDefault="00A56BD3">
      <w:r>
        <w:separator/>
      </w:r>
    </w:p>
  </w:endnote>
  <w:endnote w:type="continuationSeparator" w:id="0">
    <w:p w14:paraId="59C51C9C" w14:textId="77777777" w:rsidR="00A56BD3" w:rsidRDefault="00A56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FE25A" w14:textId="77777777" w:rsidR="00A56BD3" w:rsidRDefault="00A56BD3">
      <w:r>
        <w:separator/>
      </w:r>
    </w:p>
  </w:footnote>
  <w:footnote w:type="continuationSeparator" w:id="0">
    <w:p w14:paraId="3E61F9EC" w14:textId="77777777" w:rsidR="00A56BD3" w:rsidRDefault="00A56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E2FC3"/>
    <w:multiLevelType w:val="hybridMultilevel"/>
    <w:tmpl w:val="2348EAD8"/>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79D3C61"/>
    <w:multiLevelType w:val="hybridMultilevel"/>
    <w:tmpl w:val="390A8F44"/>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start w:val="1"/>
      <w:numFmt w:val="bullet"/>
      <w:lvlText w:val="o"/>
      <w:lvlJc w:val="left"/>
      <w:pPr>
        <w:ind w:left="1648" w:hanging="360"/>
      </w:pPr>
      <w:rPr>
        <w:rFonts w:ascii="Courier New" w:hAnsi="Courier New" w:cs="Courier New" w:hint="default"/>
      </w:rPr>
    </w:lvl>
    <w:lvl w:ilvl="2" w:tplc="18090005">
      <w:start w:val="1"/>
      <w:numFmt w:val="bullet"/>
      <w:lvlText w:val=""/>
      <w:lvlJc w:val="left"/>
      <w:pPr>
        <w:ind w:left="2368" w:hanging="360"/>
      </w:pPr>
      <w:rPr>
        <w:rFonts w:ascii="Wingdings" w:hAnsi="Wingdings" w:hint="default"/>
      </w:rPr>
    </w:lvl>
    <w:lvl w:ilvl="3" w:tplc="18090001">
      <w:start w:val="1"/>
      <w:numFmt w:val="bullet"/>
      <w:lvlText w:val=""/>
      <w:lvlJc w:val="left"/>
      <w:pPr>
        <w:ind w:left="3088" w:hanging="360"/>
      </w:pPr>
      <w:rPr>
        <w:rFonts w:ascii="Symbol" w:hAnsi="Symbol" w:hint="default"/>
      </w:rPr>
    </w:lvl>
    <w:lvl w:ilvl="4" w:tplc="18090003">
      <w:start w:val="1"/>
      <w:numFmt w:val="bullet"/>
      <w:lvlText w:val="o"/>
      <w:lvlJc w:val="left"/>
      <w:pPr>
        <w:ind w:left="3808" w:hanging="360"/>
      </w:pPr>
      <w:rPr>
        <w:rFonts w:ascii="Courier New" w:hAnsi="Courier New" w:cs="Courier New" w:hint="default"/>
      </w:rPr>
    </w:lvl>
    <w:lvl w:ilvl="5" w:tplc="18090005">
      <w:start w:val="1"/>
      <w:numFmt w:val="bullet"/>
      <w:lvlText w:val=""/>
      <w:lvlJc w:val="left"/>
      <w:pPr>
        <w:ind w:left="4528" w:hanging="360"/>
      </w:pPr>
      <w:rPr>
        <w:rFonts w:ascii="Wingdings" w:hAnsi="Wingdings" w:hint="default"/>
      </w:rPr>
    </w:lvl>
    <w:lvl w:ilvl="6" w:tplc="18090001">
      <w:start w:val="1"/>
      <w:numFmt w:val="bullet"/>
      <w:lvlText w:val=""/>
      <w:lvlJc w:val="left"/>
      <w:pPr>
        <w:ind w:left="5248" w:hanging="360"/>
      </w:pPr>
      <w:rPr>
        <w:rFonts w:ascii="Symbol" w:hAnsi="Symbol" w:hint="default"/>
      </w:rPr>
    </w:lvl>
    <w:lvl w:ilvl="7" w:tplc="18090003">
      <w:start w:val="1"/>
      <w:numFmt w:val="bullet"/>
      <w:lvlText w:val="o"/>
      <w:lvlJc w:val="left"/>
      <w:pPr>
        <w:ind w:left="5968" w:hanging="360"/>
      </w:pPr>
      <w:rPr>
        <w:rFonts w:ascii="Courier New" w:hAnsi="Courier New" w:cs="Courier New" w:hint="default"/>
      </w:rPr>
    </w:lvl>
    <w:lvl w:ilvl="8" w:tplc="18090005">
      <w:start w:val="1"/>
      <w:numFmt w:val="bullet"/>
      <w:lvlText w:val=""/>
      <w:lvlJc w:val="left"/>
      <w:pPr>
        <w:ind w:left="6688"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4C12AD"/>
    <w:multiLevelType w:val="hybridMultilevel"/>
    <w:tmpl w:val="212AD2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972FB"/>
    <w:multiLevelType w:val="hybridMultilevel"/>
    <w:tmpl w:val="F3827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2061" w:hanging="360"/>
      </w:pPr>
      <w:rPr>
        <w:rFonts w:ascii="Symbol" w:hAnsi="Symbol" w:hint="default"/>
      </w:rPr>
    </w:lvl>
    <w:lvl w:ilvl="1" w:tplc="04190003">
      <w:start w:val="1"/>
      <w:numFmt w:val="bullet"/>
      <w:lvlText w:val="o"/>
      <w:lvlJc w:val="left"/>
      <w:pPr>
        <w:ind w:left="2781" w:hanging="360"/>
      </w:pPr>
      <w:rPr>
        <w:rFonts w:ascii="Courier New" w:hAnsi="Courier New" w:cs="Courier New" w:hint="default"/>
      </w:rPr>
    </w:lvl>
    <w:lvl w:ilvl="2" w:tplc="04190005">
      <w:start w:val="1"/>
      <w:numFmt w:val="bullet"/>
      <w:lvlText w:val=""/>
      <w:lvlJc w:val="left"/>
      <w:pPr>
        <w:ind w:left="3501" w:hanging="360"/>
      </w:pPr>
      <w:rPr>
        <w:rFonts w:ascii="Wingdings" w:hAnsi="Wingdings" w:hint="default"/>
      </w:rPr>
    </w:lvl>
    <w:lvl w:ilvl="3" w:tplc="04190001">
      <w:start w:val="1"/>
      <w:numFmt w:val="bullet"/>
      <w:lvlText w:val=""/>
      <w:lvlJc w:val="left"/>
      <w:pPr>
        <w:ind w:left="4221" w:hanging="360"/>
      </w:pPr>
      <w:rPr>
        <w:rFonts w:ascii="Symbol" w:hAnsi="Symbol" w:hint="default"/>
      </w:rPr>
    </w:lvl>
    <w:lvl w:ilvl="4" w:tplc="04190003">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start w:val="1"/>
      <w:numFmt w:val="bullet"/>
      <w:lvlText w:val=""/>
      <w:lvlJc w:val="left"/>
      <w:pPr>
        <w:ind w:left="6381" w:hanging="360"/>
      </w:pPr>
      <w:rPr>
        <w:rFonts w:ascii="Symbol" w:hAnsi="Symbol" w:hint="default"/>
      </w:rPr>
    </w:lvl>
    <w:lvl w:ilvl="7" w:tplc="04190003">
      <w:start w:val="1"/>
      <w:numFmt w:val="bullet"/>
      <w:lvlText w:val="o"/>
      <w:lvlJc w:val="left"/>
      <w:pPr>
        <w:ind w:left="7101" w:hanging="360"/>
      </w:pPr>
      <w:rPr>
        <w:rFonts w:ascii="Courier New" w:hAnsi="Courier New" w:cs="Courier New" w:hint="default"/>
      </w:rPr>
    </w:lvl>
    <w:lvl w:ilvl="8" w:tplc="04190005">
      <w:start w:val="1"/>
      <w:numFmt w:val="bullet"/>
      <w:lvlText w:val=""/>
      <w:lvlJc w:val="left"/>
      <w:pPr>
        <w:ind w:left="7821"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2424A0"/>
    <w:multiLevelType w:val="hybridMultilevel"/>
    <w:tmpl w:val="DE02838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5F664F"/>
    <w:multiLevelType w:val="hybridMultilevel"/>
    <w:tmpl w:val="2E3E7F9A"/>
    <w:lvl w:ilvl="0" w:tplc="6A5E038A">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507CA6"/>
    <w:multiLevelType w:val="hybridMultilevel"/>
    <w:tmpl w:val="5D80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F24A1D"/>
    <w:multiLevelType w:val="hybridMultilevel"/>
    <w:tmpl w:val="235CCC34"/>
    <w:lvl w:ilvl="0" w:tplc="78D4BA5E">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2"/>
  </w:num>
  <w:num w:numId="3" w16cid:durableId="23946690">
    <w:abstractNumId w:val="25"/>
  </w:num>
  <w:num w:numId="4" w16cid:durableId="1656913690">
    <w:abstractNumId w:val="20"/>
  </w:num>
  <w:num w:numId="5" w16cid:durableId="2001150915">
    <w:abstractNumId w:val="10"/>
  </w:num>
  <w:num w:numId="6" w16cid:durableId="1197737513">
    <w:abstractNumId w:val="26"/>
  </w:num>
  <w:num w:numId="7" w16cid:durableId="1890265285">
    <w:abstractNumId w:val="3"/>
  </w:num>
  <w:num w:numId="8" w16cid:durableId="2057729482">
    <w:abstractNumId w:val="9"/>
  </w:num>
  <w:num w:numId="9" w16cid:durableId="382338813">
    <w:abstractNumId w:val="17"/>
  </w:num>
  <w:num w:numId="10" w16cid:durableId="690104006">
    <w:abstractNumId w:val="27"/>
  </w:num>
  <w:num w:numId="11" w16cid:durableId="2028945436">
    <w:abstractNumId w:val="18"/>
  </w:num>
  <w:num w:numId="12" w16cid:durableId="1055741490">
    <w:abstractNumId w:val="15"/>
  </w:num>
  <w:num w:numId="13" w16cid:durableId="1484546794">
    <w:abstractNumId w:val="24"/>
  </w:num>
  <w:num w:numId="14" w16cid:durableId="732309806">
    <w:abstractNumId w:val="6"/>
  </w:num>
  <w:num w:numId="15" w16cid:durableId="1892882811">
    <w:abstractNumId w:val="14"/>
  </w:num>
  <w:num w:numId="16" w16cid:durableId="2106415181">
    <w:abstractNumId w:val="5"/>
  </w:num>
  <w:num w:numId="17" w16cid:durableId="1282305551">
    <w:abstractNumId w:val="13"/>
  </w:num>
  <w:num w:numId="18" w16cid:durableId="1211961585">
    <w:abstractNumId w:val="7"/>
  </w:num>
  <w:num w:numId="19" w16cid:durableId="540484234">
    <w:abstractNumId w:val="12"/>
  </w:num>
  <w:num w:numId="20" w16cid:durableId="773401757">
    <w:abstractNumId w:val="16"/>
  </w:num>
  <w:num w:numId="21" w16cid:durableId="1435397503">
    <w:abstractNumId w:val="22"/>
  </w:num>
  <w:num w:numId="22" w16cid:durableId="1990741321">
    <w:abstractNumId w:val="23"/>
  </w:num>
  <w:num w:numId="23" w16cid:durableId="1755005835">
    <w:abstractNumId w:val="19"/>
  </w:num>
  <w:num w:numId="24" w16cid:durableId="698703684">
    <w:abstractNumId w:val="4"/>
  </w:num>
  <w:num w:numId="25" w16cid:durableId="1681203698">
    <w:abstractNumId w:val="1"/>
  </w:num>
  <w:num w:numId="26" w16cid:durableId="40599463">
    <w:abstractNumId w:val="0"/>
  </w:num>
  <w:num w:numId="27" w16cid:durableId="621377172">
    <w:abstractNumId w:val="8"/>
  </w:num>
  <w:num w:numId="28" w16cid:durableId="6013819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F2F"/>
    <w:rsid w:val="00007BD0"/>
    <w:rsid w:val="00011C3B"/>
    <w:rsid w:val="00025071"/>
    <w:rsid w:val="00027544"/>
    <w:rsid w:val="000276C5"/>
    <w:rsid w:val="00035443"/>
    <w:rsid w:val="0004456C"/>
    <w:rsid w:val="0005259B"/>
    <w:rsid w:val="00053FEE"/>
    <w:rsid w:val="00060AE4"/>
    <w:rsid w:val="00073E27"/>
    <w:rsid w:val="000746A7"/>
    <w:rsid w:val="000803AC"/>
    <w:rsid w:val="000832E2"/>
    <w:rsid w:val="000910BB"/>
    <w:rsid w:val="000926AF"/>
    <w:rsid w:val="000A3ED2"/>
    <w:rsid w:val="000C00FA"/>
    <w:rsid w:val="000C51AA"/>
    <w:rsid w:val="000D0537"/>
    <w:rsid w:val="000D17BC"/>
    <w:rsid w:val="000D2186"/>
    <w:rsid w:val="000D7807"/>
    <w:rsid w:val="000E4F35"/>
    <w:rsid w:val="000F2E8D"/>
    <w:rsid w:val="000F6C1C"/>
    <w:rsid w:val="00110BAE"/>
    <w:rsid w:val="00110D30"/>
    <w:rsid w:val="00116F4B"/>
    <w:rsid w:val="001229F4"/>
    <w:rsid w:val="00130CA7"/>
    <w:rsid w:val="00137471"/>
    <w:rsid w:val="00146DDB"/>
    <w:rsid w:val="00150FD3"/>
    <w:rsid w:val="00173EA1"/>
    <w:rsid w:val="00175022"/>
    <w:rsid w:val="00184428"/>
    <w:rsid w:val="001A0034"/>
    <w:rsid w:val="001A248F"/>
    <w:rsid w:val="001A3B5F"/>
    <w:rsid w:val="001A659D"/>
    <w:rsid w:val="001B24E9"/>
    <w:rsid w:val="001B51AB"/>
    <w:rsid w:val="001B5CA8"/>
    <w:rsid w:val="001C4490"/>
    <w:rsid w:val="001D0204"/>
    <w:rsid w:val="001D2C1A"/>
    <w:rsid w:val="001D3BA2"/>
    <w:rsid w:val="001D44B7"/>
    <w:rsid w:val="001E0075"/>
    <w:rsid w:val="001E4E22"/>
    <w:rsid w:val="001F1B1F"/>
    <w:rsid w:val="001F2A20"/>
    <w:rsid w:val="001F486F"/>
    <w:rsid w:val="00207DC4"/>
    <w:rsid w:val="0022485E"/>
    <w:rsid w:val="00243A99"/>
    <w:rsid w:val="00247A05"/>
    <w:rsid w:val="00253DA3"/>
    <w:rsid w:val="002834BB"/>
    <w:rsid w:val="00285F24"/>
    <w:rsid w:val="0029567C"/>
    <w:rsid w:val="002A6F12"/>
    <w:rsid w:val="002B68E6"/>
    <w:rsid w:val="002B7798"/>
    <w:rsid w:val="002C0B82"/>
    <w:rsid w:val="002F6ED2"/>
    <w:rsid w:val="00301B7A"/>
    <w:rsid w:val="00306D59"/>
    <w:rsid w:val="00321EF0"/>
    <w:rsid w:val="0032503A"/>
    <w:rsid w:val="00325EE1"/>
    <w:rsid w:val="003357C0"/>
    <w:rsid w:val="00344D60"/>
    <w:rsid w:val="00346477"/>
    <w:rsid w:val="00347CB0"/>
    <w:rsid w:val="0035340F"/>
    <w:rsid w:val="00355114"/>
    <w:rsid w:val="0036248C"/>
    <w:rsid w:val="003666A8"/>
    <w:rsid w:val="00366D63"/>
    <w:rsid w:val="00367401"/>
    <w:rsid w:val="00375678"/>
    <w:rsid w:val="003937E9"/>
    <w:rsid w:val="0039390A"/>
    <w:rsid w:val="00394338"/>
    <w:rsid w:val="00394AB0"/>
    <w:rsid w:val="00396252"/>
    <w:rsid w:val="003A4237"/>
    <w:rsid w:val="003A4B47"/>
    <w:rsid w:val="003B19E7"/>
    <w:rsid w:val="003B24AF"/>
    <w:rsid w:val="003B5A98"/>
    <w:rsid w:val="003B7182"/>
    <w:rsid w:val="003D087F"/>
    <w:rsid w:val="003D5036"/>
    <w:rsid w:val="003D764D"/>
    <w:rsid w:val="003E3A1A"/>
    <w:rsid w:val="003F1B9F"/>
    <w:rsid w:val="0040091C"/>
    <w:rsid w:val="00406D7A"/>
    <w:rsid w:val="004121B8"/>
    <w:rsid w:val="00414DE2"/>
    <w:rsid w:val="00416111"/>
    <w:rsid w:val="004258BA"/>
    <w:rsid w:val="00447900"/>
    <w:rsid w:val="00451F98"/>
    <w:rsid w:val="004531C9"/>
    <w:rsid w:val="00457D91"/>
    <w:rsid w:val="004609C8"/>
    <w:rsid w:val="00460C31"/>
    <w:rsid w:val="00464E5B"/>
    <w:rsid w:val="0047055A"/>
    <w:rsid w:val="00474450"/>
    <w:rsid w:val="00474B2D"/>
    <w:rsid w:val="00484BA8"/>
    <w:rsid w:val="004873E6"/>
    <w:rsid w:val="004B15B8"/>
    <w:rsid w:val="004B3E61"/>
    <w:rsid w:val="004B566C"/>
    <w:rsid w:val="004B7B48"/>
    <w:rsid w:val="004C5173"/>
    <w:rsid w:val="004D4AB1"/>
    <w:rsid w:val="004F218A"/>
    <w:rsid w:val="0050334E"/>
    <w:rsid w:val="00505387"/>
    <w:rsid w:val="00512DF7"/>
    <w:rsid w:val="005141E7"/>
    <w:rsid w:val="00517E63"/>
    <w:rsid w:val="00526B0D"/>
    <w:rsid w:val="0053066A"/>
    <w:rsid w:val="005324FC"/>
    <w:rsid w:val="0055124D"/>
    <w:rsid w:val="0055346F"/>
    <w:rsid w:val="005579FF"/>
    <w:rsid w:val="005662B0"/>
    <w:rsid w:val="00570FAF"/>
    <w:rsid w:val="0057365B"/>
    <w:rsid w:val="005776DD"/>
    <w:rsid w:val="00582117"/>
    <w:rsid w:val="0058478F"/>
    <w:rsid w:val="00584DCA"/>
    <w:rsid w:val="00593315"/>
    <w:rsid w:val="005A170D"/>
    <w:rsid w:val="005A6C96"/>
    <w:rsid w:val="005B02DB"/>
    <w:rsid w:val="005C00CB"/>
    <w:rsid w:val="005C0B75"/>
    <w:rsid w:val="005D0418"/>
    <w:rsid w:val="005D0DC0"/>
    <w:rsid w:val="005E1D58"/>
    <w:rsid w:val="005E3E65"/>
    <w:rsid w:val="005E65D1"/>
    <w:rsid w:val="006012D7"/>
    <w:rsid w:val="00610E37"/>
    <w:rsid w:val="006207ED"/>
    <w:rsid w:val="00626BC9"/>
    <w:rsid w:val="006458DF"/>
    <w:rsid w:val="00650D52"/>
    <w:rsid w:val="006615B2"/>
    <w:rsid w:val="00662313"/>
    <w:rsid w:val="00665963"/>
    <w:rsid w:val="00673844"/>
    <w:rsid w:val="00673911"/>
    <w:rsid w:val="0067608B"/>
    <w:rsid w:val="006870C9"/>
    <w:rsid w:val="00687986"/>
    <w:rsid w:val="006A3ADF"/>
    <w:rsid w:val="006A7BCB"/>
    <w:rsid w:val="006B2CE7"/>
    <w:rsid w:val="006B4C1E"/>
    <w:rsid w:val="006C090F"/>
    <w:rsid w:val="006C4E32"/>
    <w:rsid w:val="006C56D8"/>
    <w:rsid w:val="006D07AE"/>
    <w:rsid w:val="006D1C93"/>
    <w:rsid w:val="006E36AA"/>
    <w:rsid w:val="006E3F11"/>
    <w:rsid w:val="006E526C"/>
    <w:rsid w:val="00701410"/>
    <w:rsid w:val="007113A1"/>
    <w:rsid w:val="00711E08"/>
    <w:rsid w:val="00714D27"/>
    <w:rsid w:val="00721CF6"/>
    <w:rsid w:val="00723E46"/>
    <w:rsid w:val="00733826"/>
    <w:rsid w:val="007508F4"/>
    <w:rsid w:val="00766CFB"/>
    <w:rsid w:val="007816FF"/>
    <w:rsid w:val="00783B44"/>
    <w:rsid w:val="00785028"/>
    <w:rsid w:val="007A3A5A"/>
    <w:rsid w:val="007A4370"/>
    <w:rsid w:val="007B3BBD"/>
    <w:rsid w:val="007E1D15"/>
    <w:rsid w:val="007E1DEA"/>
    <w:rsid w:val="007E2202"/>
    <w:rsid w:val="007F5B7B"/>
    <w:rsid w:val="00802C3F"/>
    <w:rsid w:val="00811254"/>
    <w:rsid w:val="008145EA"/>
    <w:rsid w:val="00815869"/>
    <w:rsid w:val="00816B81"/>
    <w:rsid w:val="00823B90"/>
    <w:rsid w:val="0083266E"/>
    <w:rsid w:val="00834F92"/>
    <w:rsid w:val="008500D0"/>
    <w:rsid w:val="008546E5"/>
    <w:rsid w:val="00865EA8"/>
    <w:rsid w:val="00871653"/>
    <w:rsid w:val="00880684"/>
    <w:rsid w:val="00881D74"/>
    <w:rsid w:val="00881E7B"/>
    <w:rsid w:val="008836AC"/>
    <w:rsid w:val="00887197"/>
    <w:rsid w:val="00887422"/>
    <w:rsid w:val="0089166C"/>
    <w:rsid w:val="00893204"/>
    <w:rsid w:val="008960DE"/>
    <w:rsid w:val="008A36DF"/>
    <w:rsid w:val="008B4BF9"/>
    <w:rsid w:val="008C1698"/>
    <w:rsid w:val="008C1A3D"/>
    <w:rsid w:val="008C646C"/>
    <w:rsid w:val="008D01C3"/>
    <w:rsid w:val="008D1E13"/>
    <w:rsid w:val="008D6549"/>
    <w:rsid w:val="008D70D2"/>
    <w:rsid w:val="008E0366"/>
    <w:rsid w:val="00900AE8"/>
    <w:rsid w:val="00900DAD"/>
    <w:rsid w:val="0091408E"/>
    <w:rsid w:val="009378CA"/>
    <w:rsid w:val="00941909"/>
    <w:rsid w:val="00942225"/>
    <w:rsid w:val="00947D0A"/>
    <w:rsid w:val="0095025E"/>
    <w:rsid w:val="00955C4C"/>
    <w:rsid w:val="009840CD"/>
    <w:rsid w:val="0099099B"/>
    <w:rsid w:val="00995338"/>
    <w:rsid w:val="00996777"/>
    <w:rsid w:val="009B6F58"/>
    <w:rsid w:val="009C0BC7"/>
    <w:rsid w:val="009C6592"/>
    <w:rsid w:val="009E209B"/>
    <w:rsid w:val="009E5650"/>
    <w:rsid w:val="009F0747"/>
    <w:rsid w:val="009F24FC"/>
    <w:rsid w:val="00A03514"/>
    <w:rsid w:val="00A042D5"/>
    <w:rsid w:val="00A17079"/>
    <w:rsid w:val="00A36FEC"/>
    <w:rsid w:val="00A448C3"/>
    <w:rsid w:val="00A458D4"/>
    <w:rsid w:val="00A46FB7"/>
    <w:rsid w:val="00A53118"/>
    <w:rsid w:val="00A53283"/>
    <w:rsid w:val="00A56BD3"/>
    <w:rsid w:val="00A57466"/>
    <w:rsid w:val="00A752A4"/>
    <w:rsid w:val="00A86AB5"/>
    <w:rsid w:val="00A97226"/>
    <w:rsid w:val="00AA0E64"/>
    <w:rsid w:val="00AA142F"/>
    <w:rsid w:val="00AA53DB"/>
    <w:rsid w:val="00AB239A"/>
    <w:rsid w:val="00AC39FB"/>
    <w:rsid w:val="00AD51D1"/>
    <w:rsid w:val="00AD53C7"/>
    <w:rsid w:val="00AD7ADC"/>
    <w:rsid w:val="00AE08EB"/>
    <w:rsid w:val="00AE251E"/>
    <w:rsid w:val="00AF3414"/>
    <w:rsid w:val="00B00BBE"/>
    <w:rsid w:val="00B05C93"/>
    <w:rsid w:val="00B10710"/>
    <w:rsid w:val="00B208FA"/>
    <w:rsid w:val="00B22296"/>
    <w:rsid w:val="00B23CF9"/>
    <w:rsid w:val="00B25641"/>
    <w:rsid w:val="00B25C12"/>
    <w:rsid w:val="00B26505"/>
    <w:rsid w:val="00B2766F"/>
    <w:rsid w:val="00B31ABC"/>
    <w:rsid w:val="00B445ED"/>
    <w:rsid w:val="00B611CC"/>
    <w:rsid w:val="00B6300F"/>
    <w:rsid w:val="00B70389"/>
    <w:rsid w:val="00B8293E"/>
    <w:rsid w:val="00B84623"/>
    <w:rsid w:val="00B84A8B"/>
    <w:rsid w:val="00BA4633"/>
    <w:rsid w:val="00BA494B"/>
    <w:rsid w:val="00BA51EF"/>
    <w:rsid w:val="00BB66D5"/>
    <w:rsid w:val="00BC612F"/>
    <w:rsid w:val="00BC7E6E"/>
    <w:rsid w:val="00BE1D1F"/>
    <w:rsid w:val="00BE256D"/>
    <w:rsid w:val="00BE3060"/>
    <w:rsid w:val="00BE5E66"/>
    <w:rsid w:val="00BE6BBA"/>
    <w:rsid w:val="00C00281"/>
    <w:rsid w:val="00C05625"/>
    <w:rsid w:val="00C05870"/>
    <w:rsid w:val="00C05B76"/>
    <w:rsid w:val="00C1751E"/>
    <w:rsid w:val="00C17C6C"/>
    <w:rsid w:val="00C21339"/>
    <w:rsid w:val="00C22328"/>
    <w:rsid w:val="00C25306"/>
    <w:rsid w:val="00C266F9"/>
    <w:rsid w:val="00C371EA"/>
    <w:rsid w:val="00C445AD"/>
    <w:rsid w:val="00C44CBA"/>
    <w:rsid w:val="00C458F0"/>
    <w:rsid w:val="00C4666A"/>
    <w:rsid w:val="00C479A3"/>
    <w:rsid w:val="00C50477"/>
    <w:rsid w:val="00C707B8"/>
    <w:rsid w:val="00C73190"/>
    <w:rsid w:val="00C74DAF"/>
    <w:rsid w:val="00C80116"/>
    <w:rsid w:val="00C8448B"/>
    <w:rsid w:val="00C87BFC"/>
    <w:rsid w:val="00C93528"/>
    <w:rsid w:val="00CD7EAD"/>
    <w:rsid w:val="00CE55AD"/>
    <w:rsid w:val="00CF5E71"/>
    <w:rsid w:val="00CF7FAC"/>
    <w:rsid w:val="00D160C1"/>
    <w:rsid w:val="00D17718"/>
    <w:rsid w:val="00D17794"/>
    <w:rsid w:val="00D22398"/>
    <w:rsid w:val="00D35E6C"/>
    <w:rsid w:val="00D43159"/>
    <w:rsid w:val="00D436CF"/>
    <w:rsid w:val="00D45B2F"/>
    <w:rsid w:val="00D46E88"/>
    <w:rsid w:val="00D60BD6"/>
    <w:rsid w:val="00D613A9"/>
    <w:rsid w:val="00D67424"/>
    <w:rsid w:val="00D67E61"/>
    <w:rsid w:val="00D70D86"/>
    <w:rsid w:val="00D76BA4"/>
    <w:rsid w:val="00D8021D"/>
    <w:rsid w:val="00D80DE6"/>
    <w:rsid w:val="00D82D10"/>
    <w:rsid w:val="00D842C9"/>
    <w:rsid w:val="00D86784"/>
    <w:rsid w:val="00D920E6"/>
    <w:rsid w:val="00DA004C"/>
    <w:rsid w:val="00DB37C0"/>
    <w:rsid w:val="00DC05FC"/>
    <w:rsid w:val="00DE0236"/>
    <w:rsid w:val="00DE0522"/>
    <w:rsid w:val="00DE2A08"/>
    <w:rsid w:val="00DE2B4D"/>
    <w:rsid w:val="00DE3E21"/>
    <w:rsid w:val="00DF5639"/>
    <w:rsid w:val="00E00E44"/>
    <w:rsid w:val="00E01570"/>
    <w:rsid w:val="00E049A8"/>
    <w:rsid w:val="00E06B92"/>
    <w:rsid w:val="00E12ECB"/>
    <w:rsid w:val="00E1451F"/>
    <w:rsid w:val="00E15A72"/>
    <w:rsid w:val="00E15E28"/>
    <w:rsid w:val="00E16577"/>
    <w:rsid w:val="00E26DBE"/>
    <w:rsid w:val="00E27786"/>
    <w:rsid w:val="00E36051"/>
    <w:rsid w:val="00E407CE"/>
    <w:rsid w:val="00E423BC"/>
    <w:rsid w:val="00E544FA"/>
    <w:rsid w:val="00E55E83"/>
    <w:rsid w:val="00E5792E"/>
    <w:rsid w:val="00E6077C"/>
    <w:rsid w:val="00E6618E"/>
    <w:rsid w:val="00E72B74"/>
    <w:rsid w:val="00E77436"/>
    <w:rsid w:val="00E82C8E"/>
    <w:rsid w:val="00E878DE"/>
    <w:rsid w:val="00E87CFA"/>
    <w:rsid w:val="00E93A0F"/>
    <w:rsid w:val="00E93D77"/>
    <w:rsid w:val="00E95264"/>
    <w:rsid w:val="00EA2172"/>
    <w:rsid w:val="00EA2DC1"/>
    <w:rsid w:val="00EA2EBA"/>
    <w:rsid w:val="00EC5571"/>
    <w:rsid w:val="00EC5621"/>
    <w:rsid w:val="00ED0E8F"/>
    <w:rsid w:val="00ED1C80"/>
    <w:rsid w:val="00EE1504"/>
    <w:rsid w:val="00EE349F"/>
    <w:rsid w:val="00EE3B5B"/>
    <w:rsid w:val="00EE4CC9"/>
    <w:rsid w:val="00EF4800"/>
    <w:rsid w:val="00EF674A"/>
    <w:rsid w:val="00F00751"/>
    <w:rsid w:val="00F00A3D"/>
    <w:rsid w:val="00F17CA4"/>
    <w:rsid w:val="00F20B7B"/>
    <w:rsid w:val="00F24DDD"/>
    <w:rsid w:val="00F2770B"/>
    <w:rsid w:val="00F549A3"/>
    <w:rsid w:val="00F55CBF"/>
    <w:rsid w:val="00F72B10"/>
    <w:rsid w:val="00F72C70"/>
    <w:rsid w:val="00F77359"/>
    <w:rsid w:val="00F86A73"/>
    <w:rsid w:val="00F95CB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5650"/>
    <w:rPr>
      <w:rFonts w:ascii="Arial" w:eastAsia="Times New Roman" w:hAnsi="Arial"/>
      <w:sz w:val="24"/>
      <w:lang w:val="en-GB" w:eastAsia="en-GB"/>
    </w:rPr>
  </w:style>
  <w:style w:type="character" w:customStyle="1" w:styleId="TALChar">
    <w:name w:val="TAL Char"/>
    <w:qFormat/>
    <w:locked/>
    <w:rsid w:val="00584DCA"/>
    <w:rPr>
      <w:rFonts w:ascii="Arial" w:hAnsi="Arial" w:cs="Arial"/>
      <w:sz w:val="18"/>
      <w:lang w:val="x-none" w:eastAsia="en-US"/>
    </w:rPr>
  </w:style>
  <w:style w:type="character" w:customStyle="1" w:styleId="Heading5Char">
    <w:name w:val="Heading 5 Char"/>
    <w:aliases w:val="H5 Char"/>
    <w:basedOn w:val="DefaultParagraphFont"/>
    <w:link w:val="Heading5"/>
    <w:rsid w:val="00A752A4"/>
    <w:rPr>
      <w:rFonts w:ascii="Arial" w:eastAsia="Times New Roman" w:hAnsi="Arial"/>
      <w:sz w:val="22"/>
      <w:lang w:val="en-GB" w:eastAsia="en-GB"/>
    </w:rPr>
  </w:style>
  <w:style w:type="table" w:customStyle="1" w:styleId="TableGrid1">
    <w:name w:val="Table Grid1"/>
    <w:basedOn w:val="TableNormal"/>
    <w:next w:val="TableGrid"/>
    <w:qFormat/>
    <w:rsid w:val="000D0537"/>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916764">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6043761">
      <w:bodyDiv w:val="1"/>
      <w:marLeft w:val="0"/>
      <w:marRight w:val="0"/>
      <w:marTop w:val="0"/>
      <w:marBottom w:val="0"/>
      <w:divBdr>
        <w:top w:val="none" w:sz="0" w:space="0" w:color="auto"/>
        <w:left w:val="none" w:sz="0" w:space="0" w:color="auto"/>
        <w:bottom w:val="none" w:sz="0" w:space="0" w:color="auto"/>
        <w:right w:val="none" w:sz="0" w:space="0" w:color="auto"/>
      </w:divBdr>
    </w:div>
    <w:div w:id="217014912">
      <w:bodyDiv w:val="1"/>
      <w:marLeft w:val="0"/>
      <w:marRight w:val="0"/>
      <w:marTop w:val="0"/>
      <w:marBottom w:val="0"/>
      <w:divBdr>
        <w:top w:val="none" w:sz="0" w:space="0" w:color="auto"/>
        <w:left w:val="none" w:sz="0" w:space="0" w:color="auto"/>
        <w:bottom w:val="none" w:sz="0" w:space="0" w:color="auto"/>
        <w:right w:val="none" w:sz="0" w:space="0" w:color="auto"/>
      </w:divBdr>
    </w:div>
    <w:div w:id="245577401">
      <w:bodyDiv w:val="1"/>
      <w:marLeft w:val="0"/>
      <w:marRight w:val="0"/>
      <w:marTop w:val="0"/>
      <w:marBottom w:val="0"/>
      <w:divBdr>
        <w:top w:val="none" w:sz="0" w:space="0" w:color="auto"/>
        <w:left w:val="none" w:sz="0" w:space="0" w:color="auto"/>
        <w:bottom w:val="none" w:sz="0" w:space="0" w:color="auto"/>
        <w:right w:val="none" w:sz="0" w:space="0" w:color="auto"/>
      </w:divBdr>
    </w:div>
    <w:div w:id="499587411">
      <w:bodyDiv w:val="1"/>
      <w:marLeft w:val="0"/>
      <w:marRight w:val="0"/>
      <w:marTop w:val="0"/>
      <w:marBottom w:val="0"/>
      <w:divBdr>
        <w:top w:val="none" w:sz="0" w:space="0" w:color="auto"/>
        <w:left w:val="none" w:sz="0" w:space="0" w:color="auto"/>
        <w:bottom w:val="none" w:sz="0" w:space="0" w:color="auto"/>
        <w:right w:val="none" w:sz="0" w:space="0" w:color="auto"/>
      </w:divBdr>
    </w:div>
    <w:div w:id="524563601">
      <w:bodyDiv w:val="1"/>
      <w:marLeft w:val="0"/>
      <w:marRight w:val="0"/>
      <w:marTop w:val="0"/>
      <w:marBottom w:val="0"/>
      <w:divBdr>
        <w:top w:val="none" w:sz="0" w:space="0" w:color="auto"/>
        <w:left w:val="none" w:sz="0" w:space="0" w:color="auto"/>
        <w:bottom w:val="none" w:sz="0" w:space="0" w:color="auto"/>
        <w:right w:val="none" w:sz="0" w:space="0" w:color="auto"/>
      </w:divBdr>
    </w:div>
    <w:div w:id="527259839">
      <w:bodyDiv w:val="1"/>
      <w:marLeft w:val="0"/>
      <w:marRight w:val="0"/>
      <w:marTop w:val="0"/>
      <w:marBottom w:val="0"/>
      <w:divBdr>
        <w:top w:val="none" w:sz="0" w:space="0" w:color="auto"/>
        <w:left w:val="none" w:sz="0" w:space="0" w:color="auto"/>
        <w:bottom w:val="none" w:sz="0" w:space="0" w:color="auto"/>
        <w:right w:val="none" w:sz="0" w:space="0" w:color="auto"/>
      </w:divBdr>
    </w:div>
    <w:div w:id="626667351">
      <w:bodyDiv w:val="1"/>
      <w:marLeft w:val="0"/>
      <w:marRight w:val="0"/>
      <w:marTop w:val="0"/>
      <w:marBottom w:val="0"/>
      <w:divBdr>
        <w:top w:val="none" w:sz="0" w:space="0" w:color="auto"/>
        <w:left w:val="none" w:sz="0" w:space="0" w:color="auto"/>
        <w:bottom w:val="none" w:sz="0" w:space="0" w:color="auto"/>
        <w:right w:val="none" w:sz="0" w:space="0" w:color="auto"/>
      </w:divBdr>
    </w:div>
    <w:div w:id="7688913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671920">
      <w:bodyDiv w:val="1"/>
      <w:marLeft w:val="0"/>
      <w:marRight w:val="0"/>
      <w:marTop w:val="0"/>
      <w:marBottom w:val="0"/>
      <w:divBdr>
        <w:top w:val="none" w:sz="0" w:space="0" w:color="auto"/>
        <w:left w:val="none" w:sz="0" w:space="0" w:color="auto"/>
        <w:bottom w:val="none" w:sz="0" w:space="0" w:color="auto"/>
        <w:right w:val="none" w:sz="0" w:space="0" w:color="auto"/>
      </w:divBdr>
    </w:div>
    <w:div w:id="1007899455">
      <w:bodyDiv w:val="1"/>
      <w:marLeft w:val="0"/>
      <w:marRight w:val="0"/>
      <w:marTop w:val="0"/>
      <w:marBottom w:val="0"/>
      <w:divBdr>
        <w:top w:val="none" w:sz="0" w:space="0" w:color="auto"/>
        <w:left w:val="none" w:sz="0" w:space="0" w:color="auto"/>
        <w:bottom w:val="none" w:sz="0" w:space="0" w:color="auto"/>
        <w:right w:val="none" w:sz="0" w:space="0" w:color="auto"/>
      </w:divBdr>
    </w:div>
    <w:div w:id="1014769826">
      <w:bodyDiv w:val="1"/>
      <w:marLeft w:val="0"/>
      <w:marRight w:val="0"/>
      <w:marTop w:val="0"/>
      <w:marBottom w:val="0"/>
      <w:divBdr>
        <w:top w:val="none" w:sz="0" w:space="0" w:color="auto"/>
        <w:left w:val="none" w:sz="0" w:space="0" w:color="auto"/>
        <w:bottom w:val="none" w:sz="0" w:space="0" w:color="auto"/>
        <w:right w:val="none" w:sz="0" w:space="0" w:color="auto"/>
      </w:divBdr>
    </w:div>
    <w:div w:id="1041785633">
      <w:bodyDiv w:val="1"/>
      <w:marLeft w:val="0"/>
      <w:marRight w:val="0"/>
      <w:marTop w:val="0"/>
      <w:marBottom w:val="0"/>
      <w:divBdr>
        <w:top w:val="none" w:sz="0" w:space="0" w:color="auto"/>
        <w:left w:val="none" w:sz="0" w:space="0" w:color="auto"/>
        <w:bottom w:val="none" w:sz="0" w:space="0" w:color="auto"/>
        <w:right w:val="none" w:sz="0" w:space="0" w:color="auto"/>
      </w:divBdr>
    </w:div>
    <w:div w:id="1078288187">
      <w:bodyDiv w:val="1"/>
      <w:marLeft w:val="0"/>
      <w:marRight w:val="0"/>
      <w:marTop w:val="0"/>
      <w:marBottom w:val="0"/>
      <w:divBdr>
        <w:top w:val="none" w:sz="0" w:space="0" w:color="auto"/>
        <w:left w:val="none" w:sz="0" w:space="0" w:color="auto"/>
        <w:bottom w:val="none" w:sz="0" w:space="0" w:color="auto"/>
        <w:right w:val="none" w:sz="0" w:space="0" w:color="auto"/>
      </w:divBdr>
    </w:div>
    <w:div w:id="1081681133">
      <w:bodyDiv w:val="1"/>
      <w:marLeft w:val="0"/>
      <w:marRight w:val="0"/>
      <w:marTop w:val="0"/>
      <w:marBottom w:val="0"/>
      <w:divBdr>
        <w:top w:val="none" w:sz="0" w:space="0" w:color="auto"/>
        <w:left w:val="none" w:sz="0" w:space="0" w:color="auto"/>
        <w:bottom w:val="none" w:sz="0" w:space="0" w:color="auto"/>
        <w:right w:val="none" w:sz="0" w:space="0" w:color="auto"/>
      </w:divBdr>
    </w:div>
    <w:div w:id="111308640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504474">
      <w:bodyDiv w:val="1"/>
      <w:marLeft w:val="0"/>
      <w:marRight w:val="0"/>
      <w:marTop w:val="0"/>
      <w:marBottom w:val="0"/>
      <w:divBdr>
        <w:top w:val="none" w:sz="0" w:space="0" w:color="auto"/>
        <w:left w:val="none" w:sz="0" w:space="0" w:color="auto"/>
        <w:bottom w:val="none" w:sz="0" w:space="0" w:color="auto"/>
        <w:right w:val="none" w:sz="0" w:space="0" w:color="auto"/>
      </w:divBdr>
    </w:div>
    <w:div w:id="1260212897">
      <w:bodyDiv w:val="1"/>
      <w:marLeft w:val="0"/>
      <w:marRight w:val="0"/>
      <w:marTop w:val="0"/>
      <w:marBottom w:val="0"/>
      <w:divBdr>
        <w:top w:val="none" w:sz="0" w:space="0" w:color="auto"/>
        <w:left w:val="none" w:sz="0" w:space="0" w:color="auto"/>
        <w:bottom w:val="none" w:sz="0" w:space="0" w:color="auto"/>
        <w:right w:val="none" w:sz="0" w:space="0" w:color="auto"/>
      </w:divBdr>
    </w:div>
    <w:div w:id="1289123056">
      <w:bodyDiv w:val="1"/>
      <w:marLeft w:val="0"/>
      <w:marRight w:val="0"/>
      <w:marTop w:val="0"/>
      <w:marBottom w:val="0"/>
      <w:divBdr>
        <w:top w:val="none" w:sz="0" w:space="0" w:color="auto"/>
        <w:left w:val="none" w:sz="0" w:space="0" w:color="auto"/>
        <w:bottom w:val="none" w:sz="0" w:space="0" w:color="auto"/>
        <w:right w:val="none" w:sz="0" w:space="0" w:color="auto"/>
      </w:divBdr>
    </w:div>
    <w:div w:id="1419011661">
      <w:bodyDiv w:val="1"/>
      <w:marLeft w:val="0"/>
      <w:marRight w:val="0"/>
      <w:marTop w:val="0"/>
      <w:marBottom w:val="0"/>
      <w:divBdr>
        <w:top w:val="none" w:sz="0" w:space="0" w:color="auto"/>
        <w:left w:val="none" w:sz="0" w:space="0" w:color="auto"/>
        <w:bottom w:val="none" w:sz="0" w:space="0" w:color="auto"/>
        <w:right w:val="none" w:sz="0" w:space="0" w:color="auto"/>
      </w:divBdr>
    </w:div>
    <w:div w:id="14578659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6120651">
      <w:bodyDiv w:val="1"/>
      <w:marLeft w:val="0"/>
      <w:marRight w:val="0"/>
      <w:marTop w:val="0"/>
      <w:marBottom w:val="0"/>
      <w:divBdr>
        <w:top w:val="none" w:sz="0" w:space="0" w:color="auto"/>
        <w:left w:val="none" w:sz="0" w:space="0" w:color="auto"/>
        <w:bottom w:val="none" w:sz="0" w:space="0" w:color="auto"/>
        <w:right w:val="none" w:sz="0" w:space="0" w:color="auto"/>
      </w:divBdr>
    </w:div>
    <w:div w:id="157450974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712224">
      <w:bodyDiv w:val="1"/>
      <w:marLeft w:val="0"/>
      <w:marRight w:val="0"/>
      <w:marTop w:val="0"/>
      <w:marBottom w:val="0"/>
      <w:divBdr>
        <w:top w:val="none" w:sz="0" w:space="0" w:color="auto"/>
        <w:left w:val="none" w:sz="0" w:space="0" w:color="auto"/>
        <w:bottom w:val="none" w:sz="0" w:space="0" w:color="auto"/>
        <w:right w:val="none" w:sz="0" w:space="0" w:color="auto"/>
      </w:divBdr>
    </w:div>
    <w:div w:id="169727243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2518929">
      <w:bodyDiv w:val="1"/>
      <w:marLeft w:val="0"/>
      <w:marRight w:val="0"/>
      <w:marTop w:val="0"/>
      <w:marBottom w:val="0"/>
      <w:divBdr>
        <w:top w:val="none" w:sz="0" w:space="0" w:color="auto"/>
        <w:left w:val="none" w:sz="0" w:space="0" w:color="auto"/>
        <w:bottom w:val="none" w:sz="0" w:space="0" w:color="auto"/>
        <w:right w:val="none" w:sz="0" w:space="0" w:color="auto"/>
      </w:divBdr>
    </w:div>
    <w:div w:id="1907646684">
      <w:bodyDiv w:val="1"/>
      <w:marLeft w:val="0"/>
      <w:marRight w:val="0"/>
      <w:marTop w:val="0"/>
      <w:marBottom w:val="0"/>
      <w:divBdr>
        <w:top w:val="none" w:sz="0" w:space="0" w:color="auto"/>
        <w:left w:val="none" w:sz="0" w:space="0" w:color="auto"/>
        <w:bottom w:val="none" w:sz="0" w:space="0" w:color="auto"/>
        <w:right w:val="none" w:sz="0" w:space="0" w:color="auto"/>
      </w:divBdr>
    </w:div>
    <w:div w:id="2053575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FAA895-EB93-445E-8BA1-FDD7CABF9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75D95D-B4D3-4DBE-A205-2964D0698316}">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6</Pages>
  <Words>1987</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12828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Chervyakov, Andrey</cp:lastModifiedBy>
  <cp:revision>108</cp:revision>
  <dcterms:created xsi:type="dcterms:W3CDTF">2024-05-29T03:57:00Z</dcterms:created>
  <dcterms:modified xsi:type="dcterms:W3CDTF">2024-08-30T09:10:00Z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